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88FFF" w14:textId="77777777" w:rsidR="00C319B5" w:rsidRDefault="007948F9" w:rsidP="00EE674F">
      <w:pPr>
        <w:spacing w:after="0" w:line="240" w:lineRule="auto"/>
        <w:ind w:left="3969"/>
        <w:jc w:val="both"/>
        <w:rPr>
          <w:rFonts w:ascii="Times New Roman" w:eastAsia="Times New Roman" w:hAnsi="Times New Roman" w:cs="Times New Roman"/>
          <w:sz w:val="24"/>
          <w:szCs w:val="24"/>
        </w:rPr>
      </w:pPr>
      <w:r>
        <w:rPr>
          <w:rFonts w:ascii="Arial" w:eastAsia="Arial" w:hAnsi="Arial" w:cs="Arial"/>
          <w:b/>
          <w:color w:val="000000"/>
          <w:sz w:val="24"/>
          <w:szCs w:val="24"/>
        </w:rPr>
        <w:t>JUICIO PARA LA PROTECCIÓN DE LOS DERECHOS POLÍTICO-ELECTORALES</w:t>
      </w:r>
    </w:p>
    <w:p w14:paraId="06290A00" w14:textId="77777777" w:rsidR="00C319B5" w:rsidRDefault="00C319B5" w:rsidP="00EE674F">
      <w:pPr>
        <w:spacing w:after="0" w:line="240" w:lineRule="auto"/>
        <w:ind w:left="3969"/>
        <w:rPr>
          <w:rFonts w:ascii="Times New Roman" w:eastAsia="Times New Roman" w:hAnsi="Times New Roman" w:cs="Times New Roman"/>
          <w:sz w:val="14"/>
          <w:szCs w:val="14"/>
        </w:rPr>
      </w:pPr>
    </w:p>
    <w:p w14:paraId="6F7145BD" w14:textId="77777777" w:rsidR="00C319B5" w:rsidRDefault="007948F9" w:rsidP="00EE674F">
      <w:pPr>
        <w:spacing w:after="0" w:line="240" w:lineRule="auto"/>
        <w:ind w:left="3969"/>
        <w:jc w:val="both"/>
        <w:rPr>
          <w:rFonts w:ascii="Times New Roman" w:eastAsia="Times New Roman" w:hAnsi="Times New Roman" w:cs="Times New Roman"/>
          <w:sz w:val="24"/>
          <w:szCs w:val="24"/>
        </w:rPr>
      </w:pPr>
      <w:r>
        <w:rPr>
          <w:rFonts w:ascii="Arial" w:eastAsia="Arial" w:hAnsi="Arial" w:cs="Arial"/>
          <w:b/>
          <w:color w:val="000000"/>
          <w:sz w:val="24"/>
          <w:szCs w:val="24"/>
        </w:rPr>
        <w:t xml:space="preserve">EXPEDIENTE: </w:t>
      </w:r>
      <w:r>
        <w:rPr>
          <w:rFonts w:ascii="Arial" w:eastAsia="Arial" w:hAnsi="Arial" w:cs="Arial"/>
          <w:color w:val="000000"/>
          <w:sz w:val="24"/>
          <w:szCs w:val="24"/>
        </w:rPr>
        <w:t>TEEA-JDC-007/2022.</w:t>
      </w:r>
    </w:p>
    <w:p w14:paraId="678D5626" w14:textId="77777777" w:rsidR="00C319B5" w:rsidRDefault="00C319B5" w:rsidP="00EE674F">
      <w:pPr>
        <w:spacing w:after="0" w:line="240" w:lineRule="auto"/>
        <w:ind w:left="3969"/>
        <w:rPr>
          <w:rFonts w:ascii="Times New Roman" w:eastAsia="Times New Roman" w:hAnsi="Times New Roman" w:cs="Times New Roman"/>
          <w:sz w:val="14"/>
          <w:szCs w:val="14"/>
        </w:rPr>
      </w:pPr>
    </w:p>
    <w:p w14:paraId="342EDEA0" w14:textId="77777777" w:rsidR="00C319B5" w:rsidRDefault="007948F9" w:rsidP="00EE674F">
      <w:pPr>
        <w:spacing w:after="0" w:line="240" w:lineRule="auto"/>
        <w:ind w:left="3969"/>
        <w:jc w:val="both"/>
        <w:rPr>
          <w:rFonts w:ascii="Times New Roman" w:eastAsia="Times New Roman" w:hAnsi="Times New Roman" w:cs="Times New Roman"/>
          <w:sz w:val="24"/>
          <w:szCs w:val="24"/>
        </w:rPr>
      </w:pPr>
      <w:r>
        <w:rPr>
          <w:rFonts w:ascii="Arial" w:eastAsia="Arial" w:hAnsi="Arial" w:cs="Arial"/>
          <w:b/>
          <w:color w:val="000000"/>
          <w:sz w:val="24"/>
          <w:szCs w:val="24"/>
        </w:rPr>
        <w:t>PROMOVENTE:</w:t>
      </w:r>
      <w:r>
        <w:rPr>
          <w:rFonts w:ascii="Arial" w:eastAsia="Arial" w:hAnsi="Arial" w:cs="Arial"/>
          <w:color w:val="000000"/>
          <w:sz w:val="24"/>
          <w:szCs w:val="24"/>
        </w:rPr>
        <w:t xml:space="preserve"> IRMA KAROLA MACÍAS MARTÍNEZ, EN SU CALIDAD DE DIPUTADA DEL CONGRESO LOCAL.</w:t>
      </w:r>
    </w:p>
    <w:p w14:paraId="051F6C68" w14:textId="77777777" w:rsidR="00C319B5" w:rsidRDefault="00C319B5" w:rsidP="00EE674F">
      <w:pPr>
        <w:spacing w:after="0" w:line="240" w:lineRule="auto"/>
        <w:ind w:left="3969"/>
        <w:rPr>
          <w:rFonts w:ascii="Times New Roman" w:eastAsia="Times New Roman" w:hAnsi="Times New Roman" w:cs="Times New Roman"/>
          <w:sz w:val="14"/>
          <w:szCs w:val="14"/>
        </w:rPr>
      </w:pPr>
    </w:p>
    <w:p w14:paraId="218E81D0" w14:textId="5E326B54" w:rsidR="00C319B5" w:rsidRDefault="007948F9" w:rsidP="00EE674F">
      <w:pPr>
        <w:spacing w:after="0" w:line="240" w:lineRule="auto"/>
        <w:ind w:left="3969"/>
        <w:jc w:val="both"/>
        <w:rPr>
          <w:rFonts w:ascii="Times New Roman" w:eastAsia="Times New Roman" w:hAnsi="Times New Roman" w:cs="Times New Roman"/>
          <w:sz w:val="24"/>
          <w:szCs w:val="24"/>
        </w:rPr>
      </w:pPr>
      <w:r>
        <w:rPr>
          <w:rFonts w:ascii="Arial" w:eastAsia="Arial" w:hAnsi="Arial" w:cs="Arial"/>
          <w:b/>
          <w:color w:val="000000"/>
          <w:sz w:val="24"/>
          <w:szCs w:val="24"/>
        </w:rPr>
        <w:t>AUTORIDAD</w:t>
      </w:r>
      <w:r w:rsidR="00E97D54">
        <w:rPr>
          <w:rFonts w:ascii="Arial" w:eastAsia="Arial" w:hAnsi="Arial" w:cs="Arial"/>
          <w:b/>
          <w:color w:val="000000"/>
          <w:sz w:val="24"/>
          <w:szCs w:val="24"/>
        </w:rPr>
        <w:t>ES</w:t>
      </w:r>
      <w:r>
        <w:rPr>
          <w:rFonts w:ascii="Arial" w:eastAsia="Arial" w:hAnsi="Arial" w:cs="Arial"/>
          <w:b/>
          <w:color w:val="000000"/>
          <w:sz w:val="24"/>
          <w:szCs w:val="24"/>
        </w:rPr>
        <w:t xml:space="preserve"> RESPONSABLE</w:t>
      </w:r>
      <w:r w:rsidR="00E97D54">
        <w:rPr>
          <w:rFonts w:ascii="Arial" w:eastAsia="Arial" w:hAnsi="Arial" w:cs="Arial"/>
          <w:b/>
          <w:color w:val="000000"/>
          <w:sz w:val="24"/>
          <w:szCs w:val="24"/>
        </w:rPr>
        <w:t>S</w:t>
      </w:r>
      <w:r>
        <w:rPr>
          <w:rFonts w:ascii="Arial" w:eastAsia="Arial" w:hAnsi="Arial" w:cs="Arial"/>
          <w:b/>
          <w:color w:val="000000"/>
          <w:sz w:val="24"/>
          <w:szCs w:val="24"/>
        </w:rPr>
        <w:t xml:space="preserve">: </w:t>
      </w:r>
      <w:r>
        <w:rPr>
          <w:rFonts w:ascii="Arial" w:eastAsia="Arial" w:hAnsi="Arial" w:cs="Arial"/>
          <w:color w:val="000000"/>
          <w:sz w:val="24"/>
          <w:szCs w:val="24"/>
        </w:rPr>
        <w:t>PRESIDENTA DE LA MESA DIRECTIVA DE LA DIPUTACIÓN PERMANENTE DEL CONGRESO DEL ESTADO</w:t>
      </w:r>
      <w:r w:rsidR="00E97D54">
        <w:rPr>
          <w:rFonts w:ascii="Arial" w:eastAsia="Arial" w:hAnsi="Arial" w:cs="Arial"/>
          <w:color w:val="000000"/>
          <w:sz w:val="24"/>
          <w:szCs w:val="24"/>
        </w:rPr>
        <w:t xml:space="preserve"> Y OTRO</w:t>
      </w:r>
      <w:r>
        <w:rPr>
          <w:rFonts w:ascii="Arial" w:eastAsia="Arial" w:hAnsi="Arial" w:cs="Arial"/>
          <w:color w:val="000000"/>
          <w:sz w:val="24"/>
          <w:szCs w:val="24"/>
        </w:rPr>
        <w:t>.</w:t>
      </w:r>
    </w:p>
    <w:p w14:paraId="7316CC98" w14:textId="77777777" w:rsidR="00C319B5" w:rsidRDefault="00C319B5" w:rsidP="00EE674F">
      <w:pPr>
        <w:spacing w:after="0" w:line="240" w:lineRule="auto"/>
        <w:ind w:left="3969"/>
        <w:rPr>
          <w:rFonts w:ascii="Times New Roman" w:eastAsia="Times New Roman" w:hAnsi="Times New Roman" w:cs="Times New Roman"/>
          <w:sz w:val="14"/>
          <w:szCs w:val="14"/>
        </w:rPr>
      </w:pPr>
    </w:p>
    <w:p w14:paraId="4CB3E0B9" w14:textId="77777777" w:rsidR="00C319B5" w:rsidRDefault="007948F9" w:rsidP="00EE674F">
      <w:pPr>
        <w:spacing w:after="0" w:line="240" w:lineRule="auto"/>
        <w:ind w:left="3969"/>
        <w:jc w:val="both"/>
        <w:rPr>
          <w:rFonts w:ascii="Times New Roman" w:eastAsia="Times New Roman" w:hAnsi="Times New Roman" w:cs="Times New Roman"/>
          <w:sz w:val="24"/>
          <w:szCs w:val="24"/>
        </w:rPr>
      </w:pPr>
      <w:r>
        <w:rPr>
          <w:rFonts w:ascii="Arial" w:eastAsia="Arial" w:hAnsi="Arial" w:cs="Arial"/>
          <w:b/>
          <w:color w:val="000000"/>
          <w:sz w:val="24"/>
          <w:szCs w:val="24"/>
        </w:rPr>
        <w:t xml:space="preserve">MAGISTRADA PONENTE: </w:t>
      </w:r>
      <w:r>
        <w:rPr>
          <w:rFonts w:ascii="Arial" w:eastAsia="Arial" w:hAnsi="Arial" w:cs="Arial"/>
          <w:color w:val="000000"/>
          <w:sz w:val="24"/>
          <w:szCs w:val="24"/>
        </w:rPr>
        <w:t>LAURA HORTENSIA LLAMAS HERNÁNDEZ.</w:t>
      </w:r>
    </w:p>
    <w:p w14:paraId="2BC0FCA3" w14:textId="77777777" w:rsidR="00C319B5" w:rsidRDefault="00C319B5" w:rsidP="00EE674F">
      <w:pPr>
        <w:spacing w:after="0" w:line="240" w:lineRule="auto"/>
        <w:ind w:left="3969"/>
        <w:rPr>
          <w:rFonts w:ascii="Times New Roman" w:eastAsia="Times New Roman" w:hAnsi="Times New Roman" w:cs="Times New Roman"/>
          <w:sz w:val="14"/>
          <w:szCs w:val="14"/>
        </w:rPr>
      </w:pPr>
    </w:p>
    <w:p w14:paraId="25A8D47B" w14:textId="77777777" w:rsidR="00C319B5" w:rsidRDefault="007948F9" w:rsidP="00EE674F">
      <w:pPr>
        <w:spacing w:after="0" w:line="240" w:lineRule="auto"/>
        <w:ind w:left="3969"/>
        <w:jc w:val="both"/>
        <w:rPr>
          <w:rFonts w:ascii="Times New Roman" w:eastAsia="Times New Roman" w:hAnsi="Times New Roman" w:cs="Times New Roman"/>
          <w:sz w:val="24"/>
          <w:szCs w:val="24"/>
        </w:rPr>
      </w:pPr>
      <w:r>
        <w:rPr>
          <w:rFonts w:ascii="Arial" w:eastAsia="Arial" w:hAnsi="Arial" w:cs="Arial"/>
          <w:b/>
          <w:color w:val="000000"/>
          <w:sz w:val="24"/>
          <w:szCs w:val="24"/>
        </w:rPr>
        <w:t>SECRETARIO DE ESTUDIO:</w:t>
      </w:r>
      <w:r>
        <w:rPr>
          <w:rFonts w:ascii="Arial" w:eastAsia="Arial" w:hAnsi="Arial" w:cs="Arial"/>
          <w:b/>
          <w:color w:val="000000"/>
          <w:sz w:val="14"/>
          <w:szCs w:val="14"/>
          <w:vertAlign w:val="superscript"/>
        </w:rPr>
        <w:t xml:space="preserve"> </w:t>
      </w:r>
      <w:r>
        <w:rPr>
          <w:rFonts w:ascii="Arial" w:eastAsia="Arial" w:hAnsi="Arial" w:cs="Arial"/>
          <w:color w:val="000000"/>
          <w:sz w:val="24"/>
          <w:szCs w:val="24"/>
        </w:rPr>
        <w:t>EDGAR ALEJANDRO LÓPEZ DÁVILA.</w:t>
      </w:r>
      <w:r>
        <w:rPr>
          <w:rFonts w:ascii="Arial" w:eastAsia="Arial" w:hAnsi="Arial" w:cs="Arial"/>
          <w:color w:val="000000"/>
          <w:sz w:val="24"/>
          <w:szCs w:val="24"/>
          <w:vertAlign w:val="superscript"/>
        </w:rPr>
        <w:footnoteReference w:id="1"/>
      </w:r>
    </w:p>
    <w:p w14:paraId="58EC2F4D" w14:textId="77777777" w:rsidR="00C319B5" w:rsidRDefault="00C319B5" w:rsidP="00EE674F">
      <w:pPr>
        <w:spacing w:after="0" w:line="240" w:lineRule="auto"/>
        <w:ind w:left="3969"/>
        <w:rPr>
          <w:rFonts w:ascii="Times New Roman" w:eastAsia="Times New Roman" w:hAnsi="Times New Roman" w:cs="Times New Roman"/>
          <w:sz w:val="14"/>
          <w:szCs w:val="14"/>
        </w:rPr>
      </w:pPr>
    </w:p>
    <w:p w14:paraId="77DF74C9" w14:textId="77777777" w:rsidR="00C319B5" w:rsidRDefault="007948F9" w:rsidP="00EE674F">
      <w:pPr>
        <w:spacing w:after="0" w:line="240" w:lineRule="auto"/>
        <w:ind w:left="3969"/>
        <w:jc w:val="both"/>
        <w:rPr>
          <w:rFonts w:ascii="Times New Roman" w:eastAsia="Times New Roman" w:hAnsi="Times New Roman" w:cs="Times New Roman"/>
          <w:sz w:val="24"/>
          <w:szCs w:val="24"/>
        </w:rPr>
      </w:pPr>
      <w:r>
        <w:rPr>
          <w:rFonts w:ascii="Arial" w:eastAsia="Arial" w:hAnsi="Arial" w:cs="Arial"/>
          <w:b/>
          <w:color w:val="000000"/>
          <w:sz w:val="24"/>
          <w:szCs w:val="24"/>
        </w:rPr>
        <w:t>COLABORÓ:</w:t>
      </w:r>
      <w:r>
        <w:rPr>
          <w:rFonts w:ascii="Arial" w:eastAsia="Arial" w:hAnsi="Arial" w:cs="Arial"/>
          <w:color w:val="000000"/>
          <w:sz w:val="24"/>
          <w:szCs w:val="24"/>
        </w:rPr>
        <w:t xml:space="preserve"> GUADALUPE JO</w:t>
      </w:r>
      <w:r>
        <w:rPr>
          <w:rFonts w:ascii="Arial" w:eastAsia="Arial" w:hAnsi="Arial" w:cs="Arial"/>
          <w:sz w:val="24"/>
          <w:szCs w:val="24"/>
        </w:rPr>
        <w:t>C</w:t>
      </w:r>
      <w:r>
        <w:rPr>
          <w:rFonts w:ascii="Arial" w:eastAsia="Arial" w:hAnsi="Arial" w:cs="Arial"/>
          <w:color w:val="000000"/>
          <w:sz w:val="24"/>
          <w:szCs w:val="24"/>
        </w:rPr>
        <w:t>ELYN MARTÍNEZ TAVARE</w:t>
      </w:r>
      <w:r>
        <w:rPr>
          <w:rFonts w:ascii="Arial" w:eastAsia="Arial" w:hAnsi="Arial" w:cs="Arial"/>
          <w:sz w:val="24"/>
          <w:szCs w:val="24"/>
        </w:rPr>
        <w:t>Z</w:t>
      </w:r>
      <w:r>
        <w:rPr>
          <w:rFonts w:ascii="Arial" w:eastAsia="Arial" w:hAnsi="Arial" w:cs="Arial"/>
          <w:color w:val="000000"/>
          <w:sz w:val="24"/>
          <w:szCs w:val="24"/>
        </w:rPr>
        <w:t xml:space="preserve"> E IVONNE AZUCENA ZAVALA SOTO.</w:t>
      </w:r>
    </w:p>
    <w:p w14:paraId="095605E3" w14:textId="77777777" w:rsidR="003B126F" w:rsidRPr="00EE674F" w:rsidRDefault="003B126F">
      <w:pPr>
        <w:spacing w:after="0" w:line="240" w:lineRule="auto"/>
        <w:jc w:val="right"/>
        <w:rPr>
          <w:rFonts w:ascii="Arial" w:eastAsia="Arial" w:hAnsi="Arial" w:cs="Arial"/>
          <w:color w:val="000000"/>
          <w:sz w:val="36"/>
          <w:szCs w:val="36"/>
        </w:rPr>
      </w:pPr>
    </w:p>
    <w:p w14:paraId="02C33B38" w14:textId="0E87C324" w:rsidR="00C319B5" w:rsidRDefault="007948F9">
      <w:pPr>
        <w:spacing w:after="0" w:line="240" w:lineRule="auto"/>
        <w:jc w:val="right"/>
        <w:rPr>
          <w:rFonts w:ascii="Times New Roman" w:eastAsia="Times New Roman" w:hAnsi="Times New Roman" w:cs="Times New Roman"/>
          <w:sz w:val="24"/>
          <w:szCs w:val="24"/>
        </w:rPr>
      </w:pPr>
      <w:r>
        <w:rPr>
          <w:rFonts w:ascii="Arial" w:eastAsia="Arial" w:hAnsi="Arial" w:cs="Arial"/>
          <w:color w:val="000000"/>
          <w:sz w:val="24"/>
          <w:szCs w:val="24"/>
        </w:rPr>
        <w:t xml:space="preserve">Aguascalientes, Aguascalientes, a </w:t>
      </w:r>
      <w:r w:rsidR="001C4553" w:rsidRPr="0025635F">
        <w:rPr>
          <w:rFonts w:ascii="Arial" w:eastAsia="Arial" w:hAnsi="Arial" w:cs="Arial"/>
          <w:color w:val="000000"/>
          <w:sz w:val="24"/>
          <w:szCs w:val="24"/>
        </w:rPr>
        <w:t>23</w:t>
      </w:r>
      <w:r>
        <w:rPr>
          <w:rFonts w:ascii="Arial" w:eastAsia="Arial" w:hAnsi="Arial" w:cs="Arial"/>
          <w:color w:val="000000"/>
          <w:sz w:val="24"/>
          <w:szCs w:val="24"/>
        </w:rPr>
        <w:t xml:space="preserve"> de febrero de 2022.</w:t>
      </w:r>
    </w:p>
    <w:p w14:paraId="16C37810" w14:textId="77777777" w:rsidR="00C319B5" w:rsidRPr="00EE674F" w:rsidRDefault="00C319B5">
      <w:pPr>
        <w:spacing w:after="0" w:line="240" w:lineRule="auto"/>
        <w:rPr>
          <w:rFonts w:ascii="Times New Roman" w:eastAsia="Times New Roman" w:hAnsi="Times New Roman" w:cs="Times New Roman"/>
          <w:sz w:val="32"/>
          <w:szCs w:val="32"/>
        </w:rPr>
      </w:pPr>
    </w:p>
    <w:p w14:paraId="34DCCFCA" w14:textId="7DA714FF" w:rsidR="00795555" w:rsidRDefault="008C1BCC">
      <w:pPr>
        <w:spacing w:after="0" w:line="360" w:lineRule="auto"/>
        <w:jc w:val="both"/>
        <w:rPr>
          <w:rFonts w:ascii="Arial" w:eastAsia="Arial" w:hAnsi="Arial" w:cs="Arial"/>
          <w:color w:val="000000"/>
          <w:sz w:val="24"/>
          <w:szCs w:val="24"/>
        </w:rPr>
      </w:pPr>
      <w:r>
        <w:rPr>
          <w:rFonts w:ascii="Arial" w:eastAsia="Arial" w:hAnsi="Arial" w:cs="Arial"/>
          <w:b/>
          <w:color w:val="000000"/>
          <w:sz w:val="24"/>
          <w:szCs w:val="24"/>
        </w:rPr>
        <w:t>Acuerdo del Tribunal Electoral</w:t>
      </w:r>
      <w:r w:rsidR="007948F9">
        <w:rPr>
          <w:rFonts w:ascii="Arial" w:eastAsia="Arial" w:hAnsi="Arial" w:cs="Arial"/>
          <w:b/>
          <w:color w:val="000000"/>
          <w:sz w:val="24"/>
          <w:szCs w:val="24"/>
        </w:rPr>
        <w:t xml:space="preserve"> </w:t>
      </w:r>
      <w:r w:rsidR="007948F9">
        <w:rPr>
          <w:rFonts w:ascii="Arial" w:eastAsia="Arial" w:hAnsi="Arial" w:cs="Arial"/>
          <w:color w:val="000000"/>
          <w:sz w:val="24"/>
          <w:szCs w:val="24"/>
        </w:rPr>
        <w:t xml:space="preserve">que determina: </w:t>
      </w:r>
      <w:r w:rsidR="007948F9">
        <w:rPr>
          <w:rFonts w:ascii="Arial" w:eastAsia="Arial" w:hAnsi="Arial" w:cs="Arial"/>
          <w:b/>
          <w:i/>
          <w:color w:val="000000"/>
          <w:sz w:val="24"/>
          <w:szCs w:val="24"/>
        </w:rPr>
        <w:t xml:space="preserve">a) </w:t>
      </w:r>
      <w:r w:rsidR="007948F9">
        <w:rPr>
          <w:rFonts w:ascii="Arial" w:eastAsia="Arial" w:hAnsi="Arial" w:cs="Arial"/>
          <w:color w:val="000000"/>
          <w:sz w:val="24"/>
          <w:szCs w:val="24"/>
        </w:rPr>
        <w:t xml:space="preserve">la </w:t>
      </w:r>
      <w:r w:rsidR="007948F9">
        <w:rPr>
          <w:rFonts w:ascii="Arial" w:eastAsia="Arial" w:hAnsi="Arial" w:cs="Arial"/>
          <w:b/>
          <w:color w:val="000000"/>
          <w:sz w:val="24"/>
          <w:szCs w:val="24"/>
        </w:rPr>
        <w:t xml:space="preserve">improcedencia </w:t>
      </w:r>
      <w:r w:rsidR="007948F9">
        <w:rPr>
          <w:rFonts w:ascii="Arial" w:eastAsia="Arial" w:hAnsi="Arial" w:cs="Arial"/>
          <w:color w:val="000000"/>
          <w:sz w:val="24"/>
          <w:szCs w:val="24"/>
        </w:rPr>
        <w:t>del juicio ciudadano promovido</w:t>
      </w:r>
      <w:r>
        <w:rPr>
          <w:rFonts w:ascii="Arial" w:eastAsia="Arial" w:hAnsi="Arial" w:cs="Arial"/>
          <w:color w:val="000000"/>
          <w:sz w:val="24"/>
          <w:szCs w:val="24"/>
        </w:rPr>
        <w:t xml:space="preserve"> por la ciudadana Irma Karola Macias </w:t>
      </w:r>
      <w:r w:rsidR="00E97D54">
        <w:rPr>
          <w:rFonts w:ascii="Arial" w:eastAsia="Arial" w:hAnsi="Arial" w:cs="Arial"/>
          <w:color w:val="000000"/>
          <w:sz w:val="24"/>
          <w:szCs w:val="24"/>
        </w:rPr>
        <w:t>Martínez</w:t>
      </w:r>
      <w:r w:rsidR="007948F9">
        <w:rPr>
          <w:rFonts w:ascii="Arial" w:eastAsia="Arial" w:hAnsi="Arial" w:cs="Arial"/>
          <w:color w:val="000000"/>
          <w:sz w:val="24"/>
          <w:szCs w:val="24"/>
        </w:rPr>
        <w:t>,</w:t>
      </w:r>
      <w:r>
        <w:rPr>
          <w:rFonts w:ascii="Arial" w:eastAsia="Arial" w:hAnsi="Arial" w:cs="Arial"/>
          <w:color w:val="000000"/>
          <w:sz w:val="24"/>
          <w:szCs w:val="24"/>
        </w:rPr>
        <w:t xml:space="preserve"> en su carácter de diputada </w:t>
      </w:r>
      <w:r w:rsidR="00E97D54">
        <w:rPr>
          <w:rFonts w:ascii="Arial" w:eastAsia="Arial" w:hAnsi="Arial" w:cs="Arial"/>
          <w:color w:val="000000"/>
          <w:sz w:val="24"/>
          <w:szCs w:val="24"/>
        </w:rPr>
        <w:t xml:space="preserve">del Congreso del estado de Aguascalientes, contra la resolución de la </w:t>
      </w:r>
      <w:proofErr w:type="gramStart"/>
      <w:r w:rsidR="00E97D54">
        <w:rPr>
          <w:rFonts w:ascii="Arial" w:eastAsia="Arial" w:hAnsi="Arial" w:cs="Arial"/>
          <w:color w:val="000000"/>
          <w:sz w:val="24"/>
          <w:szCs w:val="24"/>
        </w:rPr>
        <w:t>Presidenta</w:t>
      </w:r>
      <w:proofErr w:type="gramEnd"/>
      <w:r w:rsidR="00E97D54">
        <w:rPr>
          <w:rFonts w:ascii="Arial" w:eastAsia="Arial" w:hAnsi="Arial" w:cs="Arial"/>
          <w:color w:val="000000"/>
          <w:sz w:val="24"/>
          <w:szCs w:val="24"/>
        </w:rPr>
        <w:t xml:space="preserve"> de la Mesa Directiva de tal órgano legislativo, que tuvo por objeto sustituirla de su cargo como Secretaria del Comité de Administración de</w:t>
      </w:r>
      <w:r w:rsidR="004D2F9E">
        <w:rPr>
          <w:rFonts w:ascii="Arial" w:eastAsia="Arial" w:hAnsi="Arial" w:cs="Arial"/>
          <w:color w:val="000000"/>
          <w:sz w:val="24"/>
          <w:szCs w:val="24"/>
        </w:rPr>
        <w:t>l</w:t>
      </w:r>
      <w:r w:rsidR="00E97D54">
        <w:rPr>
          <w:rFonts w:ascii="Arial" w:eastAsia="Arial" w:hAnsi="Arial" w:cs="Arial"/>
          <w:color w:val="000000"/>
          <w:sz w:val="24"/>
          <w:szCs w:val="24"/>
        </w:rPr>
        <w:t xml:space="preserve"> propio Congreso</w:t>
      </w:r>
      <w:r w:rsidR="00795555">
        <w:rPr>
          <w:rFonts w:ascii="Arial" w:eastAsia="Arial" w:hAnsi="Arial" w:cs="Arial"/>
          <w:color w:val="000000"/>
          <w:sz w:val="24"/>
          <w:szCs w:val="24"/>
        </w:rPr>
        <w:t xml:space="preserve">. </w:t>
      </w:r>
    </w:p>
    <w:p w14:paraId="58CA3806" w14:textId="77777777" w:rsidR="00795555" w:rsidRPr="00EE674F" w:rsidRDefault="00795555" w:rsidP="00EE674F">
      <w:pPr>
        <w:pStyle w:val="Sinespaciado"/>
        <w:rPr>
          <w:rFonts w:eastAsia="Arial"/>
          <w:sz w:val="16"/>
          <w:szCs w:val="16"/>
        </w:rPr>
      </w:pPr>
    </w:p>
    <w:p w14:paraId="0260F7BA" w14:textId="26A47687" w:rsidR="00EE674F" w:rsidRDefault="00795555" w:rsidP="00EE674F">
      <w:pPr>
        <w:spacing w:after="0" w:line="360" w:lineRule="auto"/>
        <w:jc w:val="both"/>
        <w:rPr>
          <w:rFonts w:ascii="Arial" w:eastAsia="Arial" w:hAnsi="Arial" w:cs="Arial"/>
          <w:sz w:val="24"/>
          <w:szCs w:val="24"/>
        </w:rPr>
      </w:pPr>
      <w:r>
        <w:rPr>
          <w:rFonts w:ascii="Arial" w:eastAsia="Arial" w:hAnsi="Arial" w:cs="Arial"/>
          <w:color w:val="000000"/>
          <w:sz w:val="24"/>
          <w:szCs w:val="24"/>
        </w:rPr>
        <w:t>E</w:t>
      </w:r>
      <w:r w:rsidR="00E97D54">
        <w:rPr>
          <w:rFonts w:ascii="Arial" w:eastAsia="Arial" w:hAnsi="Arial" w:cs="Arial"/>
          <w:color w:val="000000"/>
          <w:sz w:val="24"/>
          <w:szCs w:val="24"/>
        </w:rPr>
        <w:t xml:space="preserve">llo, </w:t>
      </w:r>
      <w:r w:rsidR="007948F9">
        <w:rPr>
          <w:rFonts w:ascii="Arial" w:eastAsia="Arial" w:hAnsi="Arial" w:cs="Arial"/>
          <w:color w:val="000000"/>
          <w:sz w:val="24"/>
          <w:szCs w:val="24"/>
        </w:rPr>
        <w:t xml:space="preserve">porque este </w:t>
      </w:r>
      <w:r w:rsidR="00E97D54">
        <w:rPr>
          <w:rFonts w:ascii="Arial" w:eastAsia="Arial" w:hAnsi="Arial" w:cs="Arial"/>
          <w:color w:val="000000"/>
          <w:sz w:val="24"/>
          <w:szCs w:val="24"/>
        </w:rPr>
        <w:t xml:space="preserve">órgano jurisdiccional </w:t>
      </w:r>
      <w:r w:rsidR="007948F9">
        <w:rPr>
          <w:rFonts w:ascii="Arial" w:eastAsia="Arial" w:hAnsi="Arial" w:cs="Arial"/>
          <w:sz w:val="24"/>
          <w:szCs w:val="24"/>
        </w:rPr>
        <w:t xml:space="preserve">considera que </w:t>
      </w:r>
      <w:r w:rsidR="00A72EC9">
        <w:rPr>
          <w:rFonts w:ascii="Arial" w:eastAsia="Arial" w:hAnsi="Arial" w:cs="Arial"/>
          <w:sz w:val="24"/>
          <w:szCs w:val="24"/>
        </w:rPr>
        <w:t xml:space="preserve">el hecho de que la materia de la controversia involucre la supuesta sustitución de un cargo que pertenece al Comité de Administración, el cual tiene como </w:t>
      </w:r>
      <w:r w:rsidR="00E97D54" w:rsidRPr="00E97D54">
        <w:rPr>
          <w:rFonts w:ascii="Arial" w:eastAsia="Arial" w:hAnsi="Arial" w:cs="Arial"/>
          <w:bCs/>
          <w:sz w:val="24"/>
          <w:szCs w:val="24"/>
        </w:rPr>
        <w:t xml:space="preserve">función </w:t>
      </w:r>
      <w:r w:rsidR="00724CA0">
        <w:rPr>
          <w:rFonts w:ascii="Arial" w:eastAsia="Arial" w:hAnsi="Arial" w:cs="Arial"/>
          <w:bCs/>
          <w:sz w:val="24"/>
          <w:szCs w:val="24"/>
        </w:rPr>
        <w:t xml:space="preserve">esencial </w:t>
      </w:r>
      <w:r w:rsidR="00E97D54" w:rsidRPr="00E97D54">
        <w:rPr>
          <w:rFonts w:ascii="Arial" w:eastAsia="Arial" w:hAnsi="Arial" w:cs="Arial"/>
          <w:bCs/>
          <w:sz w:val="24"/>
          <w:szCs w:val="24"/>
        </w:rPr>
        <w:t>administrar los recurso al interior</w:t>
      </w:r>
      <w:r w:rsidR="00A72EC9">
        <w:rPr>
          <w:rFonts w:ascii="Arial" w:eastAsia="Arial" w:hAnsi="Arial" w:cs="Arial"/>
          <w:bCs/>
          <w:sz w:val="24"/>
          <w:szCs w:val="24"/>
        </w:rPr>
        <w:t xml:space="preserve"> de este</w:t>
      </w:r>
      <w:r w:rsidR="00E97D54" w:rsidRPr="00E97D54">
        <w:rPr>
          <w:rFonts w:ascii="Arial" w:eastAsia="Arial" w:hAnsi="Arial" w:cs="Arial"/>
          <w:bCs/>
          <w:sz w:val="24"/>
          <w:szCs w:val="24"/>
        </w:rPr>
        <w:t xml:space="preserve">, </w:t>
      </w:r>
      <w:r w:rsidR="00E97D54" w:rsidRPr="0025635F">
        <w:rPr>
          <w:rFonts w:ascii="Arial" w:eastAsia="Arial" w:hAnsi="Arial" w:cs="Arial"/>
          <w:b/>
          <w:sz w:val="24"/>
          <w:szCs w:val="24"/>
        </w:rPr>
        <w:t xml:space="preserve">atiende a una cuestión relacionada </w:t>
      </w:r>
      <w:r w:rsidR="007948F9" w:rsidRPr="0025635F">
        <w:rPr>
          <w:rFonts w:ascii="Arial" w:eastAsia="Arial" w:hAnsi="Arial" w:cs="Arial"/>
          <w:b/>
          <w:sz w:val="24"/>
          <w:szCs w:val="24"/>
        </w:rPr>
        <w:t>con la organización interna del</w:t>
      </w:r>
      <w:r w:rsidR="004D2F9E" w:rsidRPr="0025635F">
        <w:rPr>
          <w:rFonts w:ascii="Arial" w:eastAsia="Arial" w:hAnsi="Arial" w:cs="Arial"/>
          <w:b/>
          <w:sz w:val="24"/>
          <w:szCs w:val="24"/>
        </w:rPr>
        <w:t xml:space="preserve"> propio órgano</w:t>
      </w:r>
      <w:r w:rsidR="003B183F" w:rsidRPr="0025635F">
        <w:rPr>
          <w:rFonts w:ascii="Arial" w:eastAsia="Arial" w:hAnsi="Arial" w:cs="Arial"/>
          <w:b/>
          <w:sz w:val="24"/>
          <w:szCs w:val="24"/>
        </w:rPr>
        <w:t xml:space="preserve"> legislativo</w:t>
      </w:r>
      <w:r w:rsidR="007948F9">
        <w:rPr>
          <w:rFonts w:ascii="Arial" w:eastAsia="Arial" w:hAnsi="Arial" w:cs="Arial"/>
          <w:sz w:val="24"/>
          <w:szCs w:val="24"/>
        </w:rPr>
        <w:t xml:space="preserve">, </w:t>
      </w:r>
      <w:r>
        <w:rPr>
          <w:rFonts w:ascii="Arial" w:eastAsia="Arial" w:hAnsi="Arial" w:cs="Arial"/>
          <w:sz w:val="24"/>
          <w:szCs w:val="24"/>
        </w:rPr>
        <w:t xml:space="preserve">situación que </w:t>
      </w:r>
      <w:r w:rsidRPr="0025635F">
        <w:rPr>
          <w:rFonts w:ascii="Arial" w:eastAsia="Arial" w:hAnsi="Arial" w:cs="Arial"/>
          <w:b/>
          <w:bCs/>
          <w:sz w:val="24"/>
          <w:szCs w:val="24"/>
        </w:rPr>
        <w:t>no involucra el derecho de representación de la parte actora</w:t>
      </w:r>
      <w:r>
        <w:rPr>
          <w:rFonts w:ascii="Arial" w:eastAsia="Arial" w:hAnsi="Arial" w:cs="Arial"/>
          <w:sz w:val="24"/>
          <w:szCs w:val="24"/>
        </w:rPr>
        <w:t xml:space="preserve">, </w:t>
      </w:r>
      <w:r w:rsidR="00E97D54">
        <w:rPr>
          <w:rFonts w:ascii="Arial" w:eastAsia="Arial" w:hAnsi="Arial" w:cs="Arial"/>
          <w:sz w:val="24"/>
          <w:szCs w:val="24"/>
        </w:rPr>
        <w:t>por lo cual</w:t>
      </w:r>
      <w:r w:rsidR="00724CA0">
        <w:rPr>
          <w:rFonts w:ascii="Arial" w:eastAsia="Arial" w:hAnsi="Arial" w:cs="Arial"/>
          <w:sz w:val="24"/>
          <w:szCs w:val="24"/>
        </w:rPr>
        <w:t>, el acto reclamado</w:t>
      </w:r>
      <w:r w:rsidR="00E97D54">
        <w:rPr>
          <w:rFonts w:ascii="Arial" w:eastAsia="Arial" w:hAnsi="Arial" w:cs="Arial"/>
          <w:sz w:val="24"/>
          <w:szCs w:val="24"/>
        </w:rPr>
        <w:t xml:space="preserve"> se circunscribe al ámbito parlamentario</w:t>
      </w:r>
      <w:r>
        <w:rPr>
          <w:rFonts w:ascii="Arial" w:eastAsia="Arial" w:hAnsi="Arial" w:cs="Arial"/>
          <w:sz w:val="24"/>
          <w:szCs w:val="24"/>
        </w:rPr>
        <w:t xml:space="preserve"> </w:t>
      </w:r>
      <w:r w:rsidR="007948F9">
        <w:rPr>
          <w:rFonts w:ascii="Arial" w:eastAsia="Arial" w:hAnsi="Arial" w:cs="Arial"/>
          <w:sz w:val="24"/>
          <w:szCs w:val="24"/>
        </w:rPr>
        <w:t xml:space="preserve">y, por tanto, </w:t>
      </w:r>
      <w:r w:rsidR="007948F9">
        <w:rPr>
          <w:rFonts w:ascii="Arial" w:eastAsia="Arial" w:hAnsi="Arial" w:cs="Arial"/>
          <w:b/>
          <w:i/>
          <w:sz w:val="24"/>
          <w:szCs w:val="24"/>
        </w:rPr>
        <w:t xml:space="preserve">b) </w:t>
      </w:r>
      <w:r w:rsidR="007948F9" w:rsidRPr="0025635F">
        <w:rPr>
          <w:rFonts w:ascii="Arial" w:eastAsia="Arial" w:hAnsi="Arial" w:cs="Arial"/>
          <w:b/>
          <w:bCs/>
          <w:sz w:val="24"/>
          <w:szCs w:val="24"/>
        </w:rPr>
        <w:t>se remite</w:t>
      </w:r>
      <w:r w:rsidR="007948F9">
        <w:rPr>
          <w:rFonts w:ascii="Arial" w:eastAsia="Arial" w:hAnsi="Arial" w:cs="Arial"/>
          <w:sz w:val="24"/>
          <w:szCs w:val="24"/>
        </w:rPr>
        <w:t xml:space="preserve"> la demanda al Congreso del Estado de Aguascalientes para que</w:t>
      </w:r>
      <w:r w:rsidR="0025635F">
        <w:rPr>
          <w:rFonts w:ascii="Arial" w:eastAsia="Arial" w:hAnsi="Arial" w:cs="Arial"/>
          <w:sz w:val="24"/>
          <w:szCs w:val="24"/>
        </w:rPr>
        <w:t xml:space="preserve"> determine lo que en Derecho corresponda.</w:t>
      </w:r>
    </w:p>
    <w:p w14:paraId="0B0C5573" w14:textId="77777777" w:rsidR="00EE674F" w:rsidRPr="00544761" w:rsidRDefault="00EE674F" w:rsidP="00544761">
      <w:pPr>
        <w:pStyle w:val="Sinespaciado"/>
        <w:rPr>
          <w:rFonts w:eastAsia="Arial"/>
          <w:sz w:val="12"/>
          <w:szCs w:val="12"/>
        </w:rPr>
      </w:pPr>
    </w:p>
    <w:p w14:paraId="05E96A6D" w14:textId="77777777" w:rsidR="00EE674F" w:rsidRPr="00EE674F" w:rsidRDefault="00EE674F" w:rsidP="00EE674F">
      <w:pPr>
        <w:pStyle w:val="Sinespaciado"/>
        <w:rPr>
          <w:rFonts w:eastAsia="Arial"/>
          <w:sz w:val="6"/>
          <w:szCs w:val="6"/>
        </w:rPr>
      </w:pPr>
    </w:p>
    <w:p w14:paraId="64610C4C" w14:textId="1C503AAD" w:rsidR="00C319B5" w:rsidRDefault="00EE674F" w:rsidP="00EE674F">
      <w:pPr>
        <w:spacing w:after="0" w:line="360" w:lineRule="auto"/>
        <w:ind w:left="567"/>
        <w:jc w:val="both"/>
        <w:rPr>
          <w:rFonts w:ascii="Arial" w:eastAsia="Arial" w:hAnsi="Arial" w:cs="Arial"/>
          <w:sz w:val="18"/>
          <w:szCs w:val="18"/>
        </w:rPr>
      </w:pPr>
      <w:r>
        <w:rPr>
          <w:rFonts w:ascii="Arial" w:eastAsia="Arial" w:hAnsi="Arial" w:cs="Arial"/>
          <w:b/>
          <w:color w:val="000000"/>
          <w:sz w:val="18"/>
          <w:szCs w:val="18"/>
        </w:rPr>
        <w:t xml:space="preserve">                                                                      </w:t>
      </w:r>
      <w:r w:rsidR="007948F9">
        <w:rPr>
          <w:rFonts w:ascii="Arial" w:eastAsia="Arial" w:hAnsi="Arial" w:cs="Arial"/>
          <w:b/>
          <w:color w:val="000000"/>
          <w:sz w:val="18"/>
          <w:szCs w:val="18"/>
        </w:rPr>
        <w:t>Índice</w:t>
      </w:r>
    </w:p>
    <w:p w14:paraId="7A21AE0D" w14:textId="49A64EB9" w:rsidR="00C319B5" w:rsidRPr="00EE674F" w:rsidRDefault="000C2AED" w:rsidP="00DD4722">
      <w:pPr>
        <w:pStyle w:val="Sinespaciado"/>
        <w:ind w:left="709"/>
        <w:rPr>
          <w:rFonts w:ascii="Arial" w:eastAsia="Arial" w:hAnsi="Arial" w:cs="Arial"/>
          <w:sz w:val="16"/>
          <w:szCs w:val="16"/>
        </w:rPr>
      </w:pPr>
      <w:hyperlink r:id="rId9" w:anchor="heading=h.gjdgxs">
        <w:r w:rsidR="007948F9" w:rsidRPr="00EE674F">
          <w:rPr>
            <w:rStyle w:val="Hipervnculo"/>
            <w:rFonts w:ascii="Arial" w:eastAsia="Arial" w:hAnsi="Arial" w:cs="Arial"/>
            <w:color w:val="auto"/>
            <w:sz w:val="16"/>
            <w:szCs w:val="16"/>
            <w:u w:val="none"/>
          </w:rPr>
          <w:t>Glosario…………………………………………………………………………</w:t>
        </w:r>
        <w:proofErr w:type="gramStart"/>
        <w:r w:rsidR="007948F9" w:rsidRPr="00EE674F">
          <w:rPr>
            <w:rStyle w:val="Hipervnculo"/>
            <w:rFonts w:ascii="Arial" w:eastAsia="Arial" w:hAnsi="Arial" w:cs="Arial"/>
            <w:color w:val="auto"/>
            <w:sz w:val="16"/>
            <w:szCs w:val="16"/>
            <w:u w:val="none"/>
          </w:rPr>
          <w:t>……</w:t>
        </w:r>
        <w:r w:rsidR="00320719" w:rsidRPr="00EE674F">
          <w:rPr>
            <w:rStyle w:val="Hipervnculo"/>
            <w:rFonts w:ascii="Arial" w:eastAsia="Arial" w:hAnsi="Arial" w:cs="Arial"/>
            <w:color w:val="auto"/>
            <w:sz w:val="16"/>
            <w:szCs w:val="16"/>
            <w:u w:val="none"/>
          </w:rPr>
          <w:t>.</w:t>
        </w:r>
        <w:proofErr w:type="gramEnd"/>
        <w:r w:rsidR="007948F9" w:rsidRPr="00EE674F">
          <w:rPr>
            <w:rStyle w:val="Hipervnculo"/>
            <w:rFonts w:ascii="Arial" w:eastAsia="Arial" w:hAnsi="Arial" w:cs="Arial"/>
            <w:color w:val="auto"/>
            <w:sz w:val="16"/>
            <w:szCs w:val="16"/>
            <w:u w:val="none"/>
          </w:rPr>
          <w:t>……</w:t>
        </w:r>
        <w:r w:rsidR="00320719" w:rsidRPr="00EE674F">
          <w:rPr>
            <w:rStyle w:val="Hipervnculo"/>
            <w:rFonts w:ascii="Arial" w:eastAsia="Arial" w:hAnsi="Arial" w:cs="Arial"/>
            <w:color w:val="auto"/>
            <w:sz w:val="16"/>
            <w:szCs w:val="16"/>
            <w:u w:val="none"/>
          </w:rPr>
          <w:t>.</w:t>
        </w:r>
        <w:r w:rsidR="007948F9" w:rsidRPr="00EE674F">
          <w:rPr>
            <w:rStyle w:val="Hipervnculo"/>
            <w:rFonts w:ascii="Arial" w:eastAsia="Arial" w:hAnsi="Arial" w:cs="Arial"/>
            <w:color w:val="auto"/>
            <w:sz w:val="16"/>
            <w:szCs w:val="16"/>
            <w:u w:val="none"/>
          </w:rPr>
          <w:t>………………………</w:t>
        </w:r>
      </w:hyperlink>
      <w:r w:rsidR="001664EB">
        <w:rPr>
          <w:rFonts w:ascii="Arial" w:eastAsia="Arial" w:hAnsi="Arial" w:cs="Arial"/>
          <w:sz w:val="16"/>
          <w:szCs w:val="16"/>
        </w:rPr>
        <w:t>1</w:t>
      </w:r>
    </w:p>
    <w:p w14:paraId="791F1EE2" w14:textId="160A8EBD" w:rsidR="00C319B5" w:rsidRPr="00EE674F" w:rsidRDefault="000C2AED" w:rsidP="00DD4722">
      <w:pPr>
        <w:pStyle w:val="Sinespaciado"/>
        <w:ind w:left="709"/>
        <w:rPr>
          <w:rFonts w:ascii="Arial" w:eastAsia="Arial" w:hAnsi="Arial" w:cs="Arial"/>
          <w:sz w:val="16"/>
          <w:szCs w:val="16"/>
        </w:rPr>
      </w:pPr>
      <w:hyperlink r:id="rId10" w:anchor="heading=h.30j0zll">
        <w:r w:rsidR="007948F9" w:rsidRPr="00EE674F">
          <w:rPr>
            <w:rStyle w:val="Hipervnculo"/>
            <w:rFonts w:ascii="Arial" w:eastAsia="Arial" w:hAnsi="Arial" w:cs="Arial"/>
            <w:color w:val="auto"/>
            <w:sz w:val="16"/>
            <w:szCs w:val="16"/>
            <w:u w:val="none"/>
          </w:rPr>
          <w:t>I.</w:t>
        </w:r>
        <w:r w:rsidR="001C4553" w:rsidRPr="00EE674F">
          <w:rPr>
            <w:rStyle w:val="Hipervnculo"/>
            <w:rFonts w:ascii="Arial" w:eastAsia="Arial" w:hAnsi="Arial" w:cs="Arial"/>
            <w:color w:val="auto"/>
            <w:sz w:val="16"/>
            <w:szCs w:val="16"/>
            <w:u w:val="none"/>
          </w:rPr>
          <w:t xml:space="preserve"> Contexto de la controversia</w:t>
        </w:r>
        <w:r w:rsidR="007948F9" w:rsidRPr="00EE674F">
          <w:rPr>
            <w:rStyle w:val="Hipervnculo"/>
            <w:rFonts w:ascii="Arial" w:eastAsia="Arial" w:hAnsi="Arial" w:cs="Arial"/>
            <w:color w:val="auto"/>
            <w:sz w:val="16"/>
            <w:szCs w:val="16"/>
            <w:u w:val="none"/>
          </w:rPr>
          <w:t>……………………………………………</w:t>
        </w:r>
        <w:proofErr w:type="gramStart"/>
        <w:r w:rsidR="007948F9" w:rsidRPr="00EE674F">
          <w:rPr>
            <w:rStyle w:val="Hipervnculo"/>
            <w:rFonts w:ascii="Arial" w:eastAsia="Arial" w:hAnsi="Arial" w:cs="Arial"/>
            <w:color w:val="auto"/>
            <w:sz w:val="16"/>
            <w:szCs w:val="16"/>
            <w:u w:val="none"/>
          </w:rPr>
          <w:t>…</w:t>
        </w:r>
        <w:r w:rsidR="001C4553" w:rsidRPr="00EE674F">
          <w:rPr>
            <w:rStyle w:val="Hipervnculo"/>
            <w:rFonts w:ascii="Arial" w:eastAsia="Arial" w:hAnsi="Arial" w:cs="Arial"/>
            <w:color w:val="auto"/>
            <w:sz w:val="16"/>
            <w:szCs w:val="16"/>
            <w:u w:val="none"/>
          </w:rPr>
          <w:t>...</w:t>
        </w:r>
        <w:r w:rsidR="00320719" w:rsidRPr="00EE674F">
          <w:rPr>
            <w:rStyle w:val="Hipervnculo"/>
            <w:rFonts w:ascii="Arial" w:eastAsia="Arial" w:hAnsi="Arial" w:cs="Arial"/>
            <w:color w:val="auto"/>
            <w:sz w:val="16"/>
            <w:szCs w:val="16"/>
            <w:u w:val="none"/>
          </w:rPr>
          <w:t>.</w:t>
        </w:r>
        <w:proofErr w:type="gramEnd"/>
        <w:r w:rsidR="007948F9" w:rsidRPr="00EE674F">
          <w:rPr>
            <w:rStyle w:val="Hipervnculo"/>
            <w:rFonts w:ascii="Arial" w:eastAsia="Arial" w:hAnsi="Arial" w:cs="Arial"/>
            <w:color w:val="auto"/>
            <w:sz w:val="16"/>
            <w:szCs w:val="16"/>
            <w:u w:val="none"/>
          </w:rPr>
          <w:t>……</w:t>
        </w:r>
        <w:r w:rsidR="00320719" w:rsidRPr="00EE674F">
          <w:rPr>
            <w:rStyle w:val="Hipervnculo"/>
            <w:rFonts w:ascii="Arial" w:eastAsia="Arial" w:hAnsi="Arial" w:cs="Arial"/>
            <w:color w:val="auto"/>
            <w:sz w:val="16"/>
            <w:szCs w:val="16"/>
            <w:u w:val="none"/>
          </w:rPr>
          <w:t>.</w:t>
        </w:r>
        <w:r w:rsidR="007948F9" w:rsidRPr="00EE674F">
          <w:rPr>
            <w:rStyle w:val="Hipervnculo"/>
            <w:rFonts w:ascii="Arial" w:eastAsia="Arial" w:hAnsi="Arial" w:cs="Arial"/>
            <w:color w:val="auto"/>
            <w:sz w:val="16"/>
            <w:szCs w:val="16"/>
            <w:u w:val="none"/>
          </w:rPr>
          <w:t>…………………………</w:t>
        </w:r>
        <w:r w:rsidR="00EE674F">
          <w:rPr>
            <w:rStyle w:val="Hipervnculo"/>
            <w:rFonts w:ascii="Arial" w:eastAsia="Arial" w:hAnsi="Arial" w:cs="Arial"/>
            <w:color w:val="auto"/>
            <w:sz w:val="16"/>
            <w:szCs w:val="16"/>
            <w:u w:val="none"/>
          </w:rPr>
          <w:t>...</w:t>
        </w:r>
      </w:hyperlink>
      <w:r w:rsidR="007948F9" w:rsidRPr="00EE674F">
        <w:rPr>
          <w:rFonts w:ascii="Arial" w:eastAsia="Arial" w:hAnsi="Arial" w:cs="Arial"/>
          <w:sz w:val="16"/>
          <w:szCs w:val="16"/>
        </w:rPr>
        <w:t>2</w:t>
      </w:r>
    </w:p>
    <w:p w14:paraId="17707ED3" w14:textId="2FD341C6" w:rsidR="00C319B5" w:rsidRPr="00EE674F" w:rsidRDefault="000C2AED" w:rsidP="00DD4722">
      <w:pPr>
        <w:pStyle w:val="Sinespaciado"/>
        <w:ind w:left="709"/>
        <w:rPr>
          <w:rFonts w:ascii="Arial" w:eastAsia="Arial" w:hAnsi="Arial" w:cs="Arial"/>
          <w:sz w:val="16"/>
          <w:szCs w:val="16"/>
        </w:rPr>
      </w:pPr>
      <w:hyperlink r:id="rId11" w:anchor="heading=h.3znysh7">
        <w:r w:rsidR="007948F9" w:rsidRPr="00EE674F">
          <w:rPr>
            <w:rStyle w:val="Hipervnculo"/>
            <w:rFonts w:ascii="Arial" w:eastAsia="Arial" w:hAnsi="Arial" w:cs="Arial"/>
            <w:color w:val="auto"/>
            <w:sz w:val="16"/>
            <w:szCs w:val="16"/>
            <w:u w:val="none"/>
          </w:rPr>
          <w:t>II.</w:t>
        </w:r>
        <w:r w:rsidR="001C4553" w:rsidRPr="00EE674F">
          <w:rPr>
            <w:rStyle w:val="Hipervnculo"/>
            <w:rFonts w:ascii="Arial" w:eastAsia="Arial" w:hAnsi="Arial" w:cs="Arial"/>
            <w:color w:val="auto"/>
            <w:sz w:val="16"/>
            <w:szCs w:val="16"/>
            <w:u w:val="none"/>
          </w:rPr>
          <w:t xml:space="preserve"> Análisis de competencia </w:t>
        </w:r>
        <w:r w:rsidR="007948F9" w:rsidRPr="00EE674F">
          <w:rPr>
            <w:rStyle w:val="Hipervnculo"/>
            <w:rFonts w:ascii="Arial" w:eastAsia="Arial" w:hAnsi="Arial" w:cs="Arial"/>
            <w:color w:val="auto"/>
            <w:sz w:val="16"/>
            <w:szCs w:val="16"/>
            <w:u w:val="none"/>
          </w:rPr>
          <w:t>…………………………………………………</w:t>
        </w:r>
        <w:r w:rsidR="00320719" w:rsidRPr="00EE674F">
          <w:rPr>
            <w:rStyle w:val="Hipervnculo"/>
            <w:rFonts w:ascii="Arial" w:eastAsia="Arial" w:hAnsi="Arial" w:cs="Arial"/>
            <w:color w:val="auto"/>
            <w:sz w:val="16"/>
            <w:szCs w:val="16"/>
            <w:u w:val="none"/>
          </w:rPr>
          <w:t>...</w:t>
        </w:r>
        <w:proofErr w:type="gramStart"/>
        <w:r w:rsidR="007948F9" w:rsidRPr="00EE674F">
          <w:rPr>
            <w:rStyle w:val="Hipervnculo"/>
            <w:rFonts w:ascii="Arial" w:eastAsia="Arial" w:hAnsi="Arial" w:cs="Arial"/>
            <w:color w:val="auto"/>
            <w:sz w:val="16"/>
            <w:szCs w:val="16"/>
            <w:u w:val="none"/>
          </w:rPr>
          <w:t>……</w:t>
        </w:r>
        <w:r w:rsidR="00320719" w:rsidRPr="00EE674F">
          <w:rPr>
            <w:rStyle w:val="Hipervnculo"/>
            <w:rFonts w:ascii="Arial" w:eastAsia="Arial" w:hAnsi="Arial" w:cs="Arial"/>
            <w:color w:val="auto"/>
            <w:sz w:val="16"/>
            <w:szCs w:val="16"/>
            <w:u w:val="none"/>
          </w:rPr>
          <w:t>.</w:t>
        </w:r>
        <w:proofErr w:type="gramEnd"/>
        <w:r w:rsidR="007948F9" w:rsidRPr="00EE674F">
          <w:rPr>
            <w:rStyle w:val="Hipervnculo"/>
            <w:rFonts w:ascii="Arial" w:eastAsia="Arial" w:hAnsi="Arial" w:cs="Arial"/>
            <w:color w:val="auto"/>
            <w:sz w:val="16"/>
            <w:szCs w:val="16"/>
            <w:u w:val="none"/>
          </w:rPr>
          <w:t>……………………………</w:t>
        </w:r>
        <w:r w:rsidR="001664EB">
          <w:rPr>
            <w:rStyle w:val="Hipervnculo"/>
            <w:rFonts w:ascii="Arial" w:eastAsia="Arial" w:hAnsi="Arial" w:cs="Arial"/>
            <w:color w:val="auto"/>
            <w:sz w:val="16"/>
            <w:szCs w:val="16"/>
            <w:u w:val="none"/>
          </w:rPr>
          <w:t>2</w:t>
        </w:r>
      </w:hyperlink>
    </w:p>
    <w:p w14:paraId="51BE11D5" w14:textId="4E8A6337" w:rsidR="00C319B5" w:rsidRPr="00EE674F" w:rsidRDefault="000C2AED" w:rsidP="00DD4722">
      <w:pPr>
        <w:pStyle w:val="Sinespaciado"/>
        <w:ind w:left="709"/>
        <w:rPr>
          <w:rFonts w:ascii="Arial" w:eastAsia="Arial" w:hAnsi="Arial" w:cs="Arial"/>
          <w:sz w:val="16"/>
          <w:szCs w:val="16"/>
        </w:rPr>
      </w:pPr>
      <w:hyperlink r:id="rId12" w:anchor="heading=h.3dy6vkm">
        <w:r w:rsidR="007948F9" w:rsidRPr="00EE674F">
          <w:rPr>
            <w:rStyle w:val="Hipervnculo"/>
            <w:rFonts w:ascii="Arial" w:eastAsia="Arial" w:hAnsi="Arial" w:cs="Arial"/>
            <w:color w:val="auto"/>
            <w:sz w:val="16"/>
            <w:szCs w:val="16"/>
            <w:u w:val="none"/>
          </w:rPr>
          <w:t>Apartado preliminar. Definición de la materia de la controversia…………</w:t>
        </w:r>
        <w:proofErr w:type="gramStart"/>
        <w:r w:rsidR="007948F9" w:rsidRPr="00EE674F">
          <w:rPr>
            <w:rStyle w:val="Hipervnculo"/>
            <w:rFonts w:ascii="Arial" w:eastAsia="Arial" w:hAnsi="Arial" w:cs="Arial"/>
            <w:color w:val="auto"/>
            <w:sz w:val="16"/>
            <w:szCs w:val="16"/>
            <w:u w:val="none"/>
          </w:rPr>
          <w:t>……</w:t>
        </w:r>
        <w:r w:rsidR="00320719" w:rsidRPr="00EE674F">
          <w:rPr>
            <w:rStyle w:val="Hipervnculo"/>
            <w:rFonts w:ascii="Arial" w:eastAsia="Arial" w:hAnsi="Arial" w:cs="Arial"/>
            <w:color w:val="auto"/>
            <w:sz w:val="16"/>
            <w:szCs w:val="16"/>
            <w:u w:val="none"/>
          </w:rPr>
          <w:t>.</w:t>
        </w:r>
        <w:proofErr w:type="gramEnd"/>
        <w:r w:rsidR="00320719" w:rsidRPr="00EE674F">
          <w:rPr>
            <w:rStyle w:val="Hipervnculo"/>
            <w:rFonts w:ascii="Arial" w:eastAsia="Arial" w:hAnsi="Arial" w:cs="Arial"/>
            <w:color w:val="auto"/>
            <w:sz w:val="16"/>
            <w:szCs w:val="16"/>
            <w:u w:val="none"/>
          </w:rPr>
          <w:t>.</w:t>
        </w:r>
        <w:r w:rsidR="007948F9" w:rsidRPr="00EE674F">
          <w:rPr>
            <w:rStyle w:val="Hipervnculo"/>
            <w:rFonts w:ascii="Arial" w:eastAsia="Arial" w:hAnsi="Arial" w:cs="Arial"/>
            <w:color w:val="auto"/>
            <w:sz w:val="16"/>
            <w:szCs w:val="16"/>
            <w:u w:val="none"/>
          </w:rPr>
          <w:t>…………………………</w:t>
        </w:r>
        <w:r w:rsidR="00EE674F">
          <w:rPr>
            <w:rStyle w:val="Hipervnculo"/>
            <w:rFonts w:ascii="Arial" w:eastAsia="Arial" w:hAnsi="Arial" w:cs="Arial"/>
            <w:color w:val="auto"/>
            <w:sz w:val="16"/>
            <w:szCs w:val="16"/>
            <w:u w:val="none"/>
          </w:rPr>
          <w:t>...</w:t>
        </w:r>
        <w:r w:rsidR="001664EB">
          <w:rPr>
            <w:rStyle w:val="Hipervnculo"/>
            <w:rFonts w:ascii="Arial" w:eastAsia="Arial" w:hAnsi="Arial" w:cs="Arial"/>
            <w:color w:val="auto"/>
            <w:sz w:val="16"/>
            <w:szCs w:val="16"/>
            <w:u w:val="none"/>
          </w:rPr>
          <w:t>2</w:t>
        </w:r>
      </w:hyperlink>
    </w:p>
    <w:p w14:paraId="03BF0687" w14:textId="493A3AB7" w:rsidR="00C319B5" w:rsidRPr="00EE674F" w:rsidRDefault="000C2AED" w:rsidP="00DD4722">
      <w:pPr>
        <w:pStyle w:val="Sinespaciado"/>
        <w:ind w:left="709"/>
        <w:rPr>
          <w:rFonts w:ascii="Arial" w:eastAsia="Arial" w:hAnsi="Arial" w:cs="Arial"/>
          <w:sz w:val="16"/>
          <w:szCs w:val="16"/>
        </w:rPr>
      </w:pPr>
      <w:hyperlink r:id="rId13" w:anchor="heading=h.1t3h5sf">
        <w:r w:rsidR="007948F9" w:rsidRPr="00EE674F">
          <w:rPr>
            <w:rStyle w:val="Hipervnculo"/>
            <w:rFonts w:ascii="Arial" w:eastAsia="Arial" w:hAnsi="Arial" w:cs="Arial"/>
            <w:color w:val="auto"/>
            <w:sz w:val="16"/>
            <w:szCs w:val="16"/>
            <w:u w:val="none"/>
          </w:rPr>
          <w:t>Apartado I. Decisión……………………………………………………………………………………</w:t>
        </w:r>
        <w:r w:rsidR="00320719" w:rsidRPr="00EE674F">
          <w:rPr>
            <w:rStyle w:val="Hipervnculo"/>
            <w:rFonts w:ascii="Arial" w:eastAsia="Arial" w:hAnsi="Arial" w:cs="Arial"/>
            <w:color w:val="auto"/>
            <w:sz w:val="16"/>
            <w:szCs w:val="16"/>
            <w:u w:val="none"/>
          </w:rPr>
          <w:t>…</w:t>
        </w:r>
        <w:r w:rsidR="007948F9" w:rsidRPr="00EE674F">
          <w:rPr>
            <w:rStyle w:val="Hipervnculo"/>
            <w:rFonts w:ascii="Arial" w:eastAsia="Arial" w:hAnsi="Arial" w:cs="Arial"/>
            <w:color w:val="auto"/>
            <w:sz w:val="16"/>
            <w:szCs w:val="16"/>
            <w:u w:val="none"/>
          </w:rPr>
          <w:t>…</w:t>
        </w:r>
        <w:proofErr w:type="gramStart"/>
        <w:r w:rsidR="007948F9" w:rsidRPr="00EE674F">
          <w:rPr>
            <w:rStyle w:val="Hipervnculo"/>
            <w:rFonts w:ascii="Arial" w:eastAsia="Arial" w:hAnsi="Arial" w:cs="Arial"/>
            <w:color w:val="auto"/>
            <w:sz w:val="16"/>
            <w:szCs w:val="16"/>
            <w:u w:val="none"/>
          </w:rPr>
          <w:t>…….</w:t>
        </w:r>
        <w:proofErr w:type="gramEnd"/>
        <w:r w:rsidR="00EE674F" w:rsidRPr="00EE674F">
          <w:rPr>
            <w:rStyle w:val="Hipervnculo"/>
            <w:rFonts w:ascii="Arial" w:eastAsia="Arial" w:hAnsi="Arial" w:cs="Arial"/>
            <w:color w:val="auto"/>
            <w:sz w:val="6"/>
            <w:szCs w:val="6"/>
            <w:u w:val="none"/>
          </w:rPr>
          <w:t>.</w:t>
        </w:r>
        <w:r w:rsidR="001664EB">
          <w:rPr>
            <w:rStyle w:val="Hipervnculo"/>
            <w:rFonts w:ascii="Arial" w:eastAsia="Arial" w:hAnsi="Arial" w:cs="Arial"/>
            <w:color w:val="auto"/>
            <w:sz w:val="16"/>
            <w:szCs w:val="16"/>
            <w:u w:val="none"/>
          </w:rPr>
          <w:t>3</w:t>
        </w:r>
      </w:hyperlink>
    </w:p>
    <w:p w14:paraId="526A1CF8" w14:textId="045614D7" w:rsidR="00C319B5" w:rsidRPr="00EE674F" w:rsidRDefault="000C2AED" w:rsidP="00DD4722">
      <w:pPr>
        <w:pStyle w:val="Sinespaciado"/>
        <w:ind w:left="709"/>
        <w:rPr>
          <w:rFonts w:ascii="Arial" w:eastAsia="Arial" w:hAnsi="Arial" w:cs="Arial"/>
          <w:sz w:val="16"/>
          <w:szCs w:val="16"/>
        </w:rPr>
      </w:pPr>
      <w:hyperlink r:id="rId14" w:anchor="heading=h.2s8eyo1">
        <w:r w:rsidR="007948F9" w:rsidRPr="00EE674F">
          <w:rPr>
            <w:rStyle w:val="Hipervnculo"/>
            <w:rFonts w:ascii="Arial" w:eastAsia="Arial" w:hAnsi="Arial" w:cs="Arial"/>
            <w:color w:val="auto"/>
            <w:sz w:val="16"/>
            <w:szCs w:val="16"/>
            <w:u w:val="none"/>
          </w:rPr>
          <w:t>Apartado II. Desarrollo y justificación de la decisión………………………………………</w:t>
        </w:r>
        <w:r w:rsidR="00320719" w:rsidRPr="00EE674F">
          <w:rPr>
            <w:rStyle w:val="Hipervnculo"/>
            <w:rFonts w:ascii="Arial" w:eastAsia="Arial" w:hAnsi="Arial" w:cs="Arial"/>
            <w:color w:val="auto"/>
            <w:sz w:val="16"/>
            <w:szCs w:val="16"/>
            <w:u w:val="none"/>
          </w:rPr>
          <w:t>...</w:t>
        </w:r>
        <w:r w:rsidR="007948F9" w:rsidRPr="00EE674F">
          <w:rPr>
            <w:rStyle w:val="Hipervnculo"/>
            <w:rFonts w:ascii="Arial" w:eastAsia="Arial" w:hAnsi="Arial" w:cs="Arial"/>
            <w:color w:val="auto"/>
            <w:sz w:val="16"/>
            <w:szCs w:val="16"/>
            <w:u w:val="none"/>
          </w:rPr>
          <w:t>…………</w:t>
        </w:r>
        <w:r w:rsidR="001664EB">
          <w:rPr>
            <w:rStyle w:val="Hipervnculo"/>
            <w:rFonts w:ascii="Arial" w:eastAsia="Arial" w:hAnsi="Arial" w:cs="Arial"/>
            <w:color w:val="auto"/>
            <w:sz w:val="16"/>
            <w:szCs w:val="16"/>
            <w:u w:val="none"/>
          </w:rPr>
          <w:t>…</w:t>
        </w:r>
        <w:r w:rsidR="007948F9" w:rsidRPr="00EE674F">
          <w:rPr>
            <w:rStyle w:val="Hipervnculo"/>
            <w:rFonts w:ascii="Arial" w:eastAsia="Arial" w:hAnsi="Arial" w:cs="Arial"/>
            <w:color w:val="auto"/>
            <w:sz w:val="16"/>
            <w:szCs w:val="16"/>
            <w:u w:val="none"/>
          </w:rPr>
          <w:t>……</w:t>
        </w:r>
        <w:r w:rsidR="001664EB">
          <w:rPr>
            <w:rStyle w:val="Hipervnculo"/>
            <w:rFonts w:ascii="Arial" w:eastAsia="Arial" w:hAnsi="Arial" w:cs="Arial"/>
            <w:color w:val="auto"/>
            <w:sz w:val="16"/>
            <w:szCs w:val="16"/>
            <w:u w:val="none"/>
          </w:rPr>
          <w:t>3</w:t>
        </w:r>
      </w:hyperlink>
    </w:p>
    <w:p w14:paraId="48632D5E" w14:textId="0D2031FF" w:rsidR="00EE674F" w:rsidRPr="00EE674F" w:rsidRDefault="00320719" w:rsidP="00DD4722">
      <w:pPr>
        <w:pStyle w:val="Sinespaciado"/>
        <w:ind w:left="709"/>
        <w:rPr>
          <w:rFonts w:ascii="Arial" w:eastAsia="Arial" w:hAnsi="Arial" w:cs="Arial"/>
          <w:sz w:val="16"/>
          <w:szCs w:val="16"/>
        </w:rPr>
      </w:pPr>
      <w:r w:rsidRPr="00EE674F">
        <w:rPr>
          <w:rFonts w:ascii="Arial" w:hAnsi="Arial" w:cs="Arial"/>
          <w:sz w:val="16"/>
          <w:szCs w:val="16"/>
        </w:rPr>
        <w:t xml:space="preserve">III. </w:t>
      </w:r>
      <w:hyperlink r:id="rId15" w:anchor="heading=h.3rdcrjn">
        <w:proofErr w:type="gramStart"/>
        <w:r w:rsidR="007948F9" w:rsidRPr="00EE674F">
          <w:rPr>
            <w:rStyle w:val="Hipervnculo"/>
            <w:rFonts w:ascii="Arial" w:eastAsia="Arial" w:hAnsi="Arial" w:cs="Arial"/>
            <w:color w:val="auto"/>
            <w:sz w:val="16"/>
            <w:szCs w:val="16"/>
            <w:u w:val="none"/>
          </w:rPr>
          <w:t>Resuelve:…</w:t>
        </w:r>
        <w:proofErr w:type="gramEnd"/>
        <w:r w:rsidR="007948F9" w:rsidRPr="00EE674F">
          <w:rPr>
            <w:rStyle w:val="Hipervnculo"/>
            <w:rFonts w:ascii="Arial" w:eastAsia="Arial" w:hAnsi="Arial" w:cs="Arial"/>
            <w:color w:val="auto"/>
            <w:sz w:val="16"/>
            <w:szCs w:val="16"/>
            <w:u w:val="none"/>
          </w:rPr>
          <w:t>………………………………</w:t>
        </w:r>
        <w:r w:rsidRPr="00EE674F">
          <w:rPr>
            <w:rStyle w:val="Hipervnculo"/>
            <w:rFonts w:ascii="Arial" w:eastAsia="Arial" w:hAnsi="Arial" w:cs="Arial"/>
            <w:color w:val="auto"/>
            <w:sz w:val="16"/>
            <w:szCs w:val="16"/>
            <w:u w:val="none"/>
          </w:rPr>
          <w:t>..</w:t>
        </w:r>
        <w:r w:rsidR="007948F9" w:rsidRPr="00EE674F">
          <w:rPr>
            <w:rStyle w:val="Hipervnculo"/>
            <w:rFonts w:ascii="Arial" w:eastAsia="Arial" w:hAnsi="Arial" w:cs="Arial"/>
            <w:color w:val="auto"/>
            <w:sz w:val="16"/>
            <w:szCs w:val="16"/>
            <w:u w:val="none"/>
          </w:rPr>
          <w:t>………………………………………………………………….</w:t>
        </w:r>
        <w:r w:rsidR="00EE674F">
          <w:rPr>
            <w:rStyle w:val="Hipervnculo"/>
            <w:rFonts w:ascii="Arial" w:eastAsia="Arial" w:hAnsi="Arial" w:cs="Arial"/>
            <w:color w:val="auto"/>
            <w:sz w:val="16"/>
            <w:szCs w:val="16"/>
            <w:u w:val="none"/>
          </w:rPr>
          <w:t>.</w:t>
        </w:r>
        <w:r w:rsidRPr="00EE674F">
          <w:rPr>
            <w:rStyle w:val="Hipervnculo"/>
            <w:rFonts w:ascii="Arial" w:eastAsia="Arial" w:hAnsi="Arial" w:cs="Arial"/>
            <w:color w:val="auto"/>
            <w:sz w:val="16"/>
            <w:szCs w:val="16"/>
            <w:u w:val="none"/>
          </w:rPr>
          <w:t>1</w:t>
        </w:r>
        <w:r w:rsidR="001664EB">
          <w:rPr>
            <w:rStyle w:val="Hipervnculo"/>
            <w:rFonts w:ascii="Arial" w:eastAsia="Arial" w:hAnsi="Arial" w:cs="Arial"/>
            <w:color w:val="auto"/>
            <w:sz w:val="16"/>
            <w:szCs w:val="16"/>
            <w:u w:val="none"/>
          </w:rPr>
          <w:t>1</w:t>
        </w:r>
      </w:hyperlink>
    </w:p>
    <w:p w14:paraId="16980C0C" w14:textId="77777777" w:rsidR="00EE674F" w:rsidRPr="00EE674F" w:rsidRDefault="00EE674F">
      <w:pPr>
        <w:spacing w:after="0" w:line="240" w:lineRule="auto"/>
        <w:jc w:val="center"/>
        <w:rPr>
          <w:rFonts w:ascii="Arial" w:eastAsia="Arial" w:hAnsi="Arial" w:cs="Arial"/>
          <w:b/>
          <w:sz w:val="18"/>
          <w:szCs w:val="18"/>
        </w:rPr>
      </w:pPr>
    </w:p>
    <w:p w14:paraId="29F0936B" w14:textId="097032C9" w:rsidR="00C319B5" w:rsidRDefault="003B126F" w:rsidP="003B126F">
      <w:pPr>
        <w:spacing w:after="0" w:line="240" w:lineRule="auto"/>
        <w:rPr>
          <w:rFonts w:ascii="Arial" w:eastAsia="Arial" w:hAnsi="Arial" w:cs="Arial"/>
          <w:b/>
          <w:color w:val="000000"/>
          <w:sz w:val="18"/>
          <w:szCs w:val="18"/>
        </w:rPr>
      </w:pPr>
      <w:r>
        <w:rPr>
          <w:rFonts w:ascii="Arial" w:eastAsia="Arial" w:hAnsi="Arial" w:cs="Arial"/>
          <w:b/>
          <w:color w:val="000000"/>
          <w:sz w:val="18"/>
          <w:szCs w:val="18"/>
        </w:rPr>
        <w:t xml:space="preserve">                                                                 </w:t>
      </w:r>
      <w:r w:rsidR="00EE674F">
        <w:rPr>
          <w:rFonts w:ascii="Arial" w:eastAsia="Arial" w:hAnsi="Arial" w:cs="Arial"/>
          <w:b/>
          <w:color w:val="000000"/>
          <w:sz w:val="18"/>
          <w:szCs w:val="18"/>
        </w:rPr>
        <w:t xml:space="preserve">           </w:t>
      </w:r>
      <w:r w:rsidR="00544761">
        <w:rPr>
          <w:rFonts w:ascii="Arial" w:eastAsia="Arial" w:hAnsi="Arial" w:cs="Arial"/>
          <w:b/>
          <w:color w:val="000000"/>
          <w:sz w:val="18"/>
          <w:szCs w:val="18"/>
        </w:rPr>
        <w:t xml:space="preserve">  </w:t>
      </w:r>
      <w:r>
        <w:rPr>
          <w:rFonts w:ascii="Arial" w:eastAsia="Arial" w:hAnsi="Arial" w:cs="Arial"/>
          <w:b/>
          <w:color w:val="000000"/>
          <w:sz w:val="18"/>
          <w:szCs w:val="18"/>
        </w:rPr>
        <w:t xml:space="preserve"> </w:t>
      </w:r>
      <w:r w:rsidR="007948F9">
        <w:rPr>
          <w:rFonts w:ascii="Arial" w:eastAsia="Arial" w:hAnsi="Arial" w:cs="Arial"/>
          <w:b/>
          <w:color w:val="000000"/>
          <w:sz w:val="18"/>
          <w:szCs w:val="18"/>
        </w:rPr>
        <w:t>Glosario</w:t>
      </w:r>
    </w:p>
    <w:p w14:paraId="6288A810" w14:textId="77777777" w:rsidR="00EE674F" w:rsidRPr="00EE674F" w:rsidRDefault="00EE674F" w:rsidP="00EE674F">
      <w:pPr>
        <w:pStyle w:val="Sinespaciado"/>
        <w:rPr>
          <w:sz w:val="10"/>
          <w:szCs w:val="10"/>
        </w:rPr>
      </w:pPr>
    </w:p>
    <w:tbl>
      <w:tblPr>
        <w:tblStyle w:val="a1"/>
        <w:tblW w:w="8268" w:type="dxa"/>
        <w:jc w:val="center"/>
        <w:tblInd w:w="0" w:type="dxa"/>
        <w:tblLayout w:type="fixed"/>
        <w:tblLook w:val="0400" w:firstRow="0" w:lastRow="0" w:firstColumn="0" w:lastColumn="0" w:noHBand="0" w:noVBand="1"/>
      </w:tblPr>
      <w:tblGrid>
        <w:gridCol w:w="2268"/>
        <w:gridCol w:w="6000"/>
      </w:tblGrid>
      <w:tr w:rsidR="00C319B5" w14:paraId="2543C9D2" w14:textId="77777777" w:rsidTr="00544761">
        <w:trPr>
          <w:trHeight w:val="247"/>
          <w:jc w:val="center"/>
        </w:trPr>
        <w:tc>
          <w:tcPr>
            <w:tcW w:w="2268" w:type="dxa"/>
            <w:tcMar>
              <w:top w:w="0" w:type="dxa"/>
              <w:left w:w="115" w:type="dxa"/>
              <w:bottom w:w="0" w:type="dxa"/>
              <w:right w:w="115" w:type="dxa"/>
            </w:tcMar>
          </w:tcPr>
          <w:p w14:paraId="0D54267F" w14:textId="00D32E87" w:rsidR="00C319B5" w:rsidRDefault="00544761" w:rsidP="00544761">
            <w:pPr>
              <w:spacing w:after="0" w:line="240" w:lineRule="auto"/>
              <w:ind w:left="-113"/>
              <w:rPr>
                <w:rFonts w:ascii="Times New Roman" w:eastAsia="Times New Roman" w:hAnsi="Times New Roman" w:cs="Times New Roman"/>
                <w:sz w:val="24"/>
                <w:szCs w:val="24"/>
              </w:rPr>
            </w:pPr>
            <w:r>
              <w:rPr>
                <w:rFonts w:ascii="Arial" w:eastAsia="Arial" w:hAnsi="Arial" w:cs="Arial"/>
                <w:b/>
                <w:color w:val="000000"/>
                <w:sz w:val="16"/>
                <w:szCs w:val="16"/>
              </w:rPr>
              <w:t>Código</w:t>
            </w:r>
            <w:r w:rsidR="007948F9">
              <w:rPr>
                <w:rFonts w:ascii="Arial" w:eastAsia="Arial" w:hAnsi="Arial" w:cs="Arial"/>
                <w:b/>
                <w:color w:val="000000"/>
                <w:sz w:val="16"/>
                <w:szCs w:val="16"/>
              </w:rPr>
              <w:t xml:space="preserve"> Electoral:</w:t>
            </w:r>
          </w:p>
          <w:p w14:paraId="70559992" w14:textId="77777777" w:rsidR="00C319B5" w:rsidRDefault="007948F9" w:rsidP="00544761">
            <w:pPr>
              <w:spacing w:after="0" w:line="240" w:lineRule="auto"/>
              <w:ind w:left="-113"/>
              <w:rPr>
                <w:rFonts w:ascii="Arial" w:eastAsia="Arial" w:hAnsi="Arial" w:cs="Arial"/>
                <w:b/>
                <w:color w:val="000000"/>
                <w:sz w:val="16"/>
                <w:szCs w:val="16"/>
              </w:rPr>
            </w:pPr>
            <w:r>
              <w:rPr>
                <w:rFonts w:ascii="Arial" w:eastAsia="Arial" w:hAnsi="Arial" w:cs="Arial"/>
                <w:b/>
                <w:color w:val="000000"/>
                <w:sz w:val="16"/>
                <w:szCs w:val="16"/>
              </w:rPr>
              <w:t>Comité de Administración:</w:t>
            </w:r>
          </w:p>
          <w:p w14:paraId="1EF1622A" w14:textId="77777777" w:rsidR="00C319B5" w:rsidRDefault="007948F9" w:rsidP="00544761">
            <w:pPr>
              <w:spacing w:after="0" w:line="240" w:lineRule="auto"/>
              <w:ind w:left="-113"/>
              <w:rPr>
                <w:rFonts w:ascii="Arial" w:eastAsia="Arial" w:hAnsi="Arial" w:cs="Arial"/>
                <w:b/>
                <w:color w:val="000000"/>
                <w:sz w:val="16"/>
                <w:szCs w:val="16"/>
              </w:rPr>
            </w:pPr>
            <w:r>
              <w:rPr>
                <w:rFonts w:ascii="Arial" w:eastAsia="Arial" w:hAnsi="Arial" w:cs="Arial"/>
                <w:b/>
                <w:color w:val="000000"/>
                <w:sz w:val="16"/>
                <w:szCs w:val="16"/>
              </w:rPr>
              <w:t>Congreso/Congreso Local:</w:t>
            </w:r>
          </w:p>
          <w:p w14:paraId="2D4F9CEE" w14:textId="77777777" w:rsidR="00C319B5" w:rsidRDefault="007948F9" w:rsidP="00544761">
            <w:pPr>
              <w:spacing w:after="0" w:line="240" w:lineRule="auto"/>
              <w:ind w:left="-113"/>
              <w:rPr>
                <w:rFonts w:ascii="Times New Roman" w:eastAsia="Times New Roman" w:hAnsi="Times New Roman" w:cs="Times New Roman"/>
                <w:sz w:val="24"/>
                <w:szCs w:val="24"/>
              </w:rPr>
            </w:pPr>
            <w:r>
              <w:rPr>
                <w:rFonts w:ascii="Arial" w:eastAsia="Arial" w:hAnsi="Arial" w:cs="Arial"/>
                <w:b/>
                <w:color w:val="000000"/>
                <w:sz w:val="16"/>
                <w:szCs w:val="16"/>
              </w:rPr>
              <w:t>Constitución Federal:</w:t>
            </w:r>
          </w:p>
          <w:p w14:paraId="62442EBA" w14:textId="77777777" w:rsidR="00C319B5" w:rsidRDefault="007948F9" w:rsidP="00544761">
            <w:pPr>
              <w:spacing w:after="0" w:line="240" w:lineRule="auto"/>
              <w:ind w:left="179" w:hanging="292"/>
              <w:rPr>
                <w:rFonts w:ascii="Times New Roman" w:eastAsia="Times New Roman" w:hAnsi="Times New Roman" w:cs="Times New Roman"/>
                <w:sz w:val="24"/>
                <w:szCs w:val="24"/>
              </w:rPr>
            </w:pPr>
            <w:r>
              <w:rPr>
                <w:rFonts w:ascii="Arial" w:eastAsia="Arial" w:hAnsi="Arial" w:cs="Arial"/>
                <w:b/>
                <w:color w:val="000000"/>
                <w:sz w:val="16"/>
                <w:szCs w:val="16"/>
              </w:rPr>
              <w:t>Constitución Local:</w:t>
            </w:r>
          </w:p>
          <w:p w14:paraId="6CC16E5C" w14:textId="77777777" w:rsidR="00C319B5" w:rsidRDefault="007948F9" w:rsidP="00544761">
            <w:pPr>
              <w:spacing w:after="0" w:line="240" w:lineRule="auto"/>
              <w:ind w:left="-113"/>
              <w:rPr>
                <w:rFonts w:ascii="Arial" w:eastAsia="Arial" w:hAnsi="Arial" w:cs="Arial"/>
                <w:b/>
                <w:color w:val="000000"/>
                <w:sz w:val="16"/>
                <w:szCs w:val="16"/>
              </w:rPr>
            </w:pPr>
            <w:r>
              <w:rPr>
                <w:rFonts w:ascii="Arial" w:eastAsia="Arial" w:hAnsi="Arial" w:cs="Arial"/>
                <w:b/>
                <w:color w:val="000000"/>
                <w:sz w:val="16"/>
                <w:szCs w:val="16"/>
              </w:rPr>
              <w:t>LEGIPE:</w:t>
            </w:r>
          </w:p>
          <w:p w14:paraId="53B3A2A0" w14:textId="77777777" w:rsidR="00C319B5" w:rsidRDefault="007948F9" w:rsidP="00544761">
            <w:pPr>
              <w:spacing w:after="0" w:line="240" w:lineRule="auto"/>
              <w:ind w:left="-113"/>
              <w:rPr>
                <w:rFonts w:ascii="Arial" w:eastAsia="Arial" w:hAnsi="Arial" w:cs="Arial"/>
                <w:b/>
                <w:sz w:val="16"/>
                <w:szCs w:val="16"/>
              </w:rPr>
            </w:pPr>
            <w:r>
              <w:rPr>
                <w:rFonts w:ascii="Arial" w:eastAsia="Arial" w:hAnsi="Arial" w:cs="Arial"/>
                <w:b/>
                <w:sz w:val="16"/>
                <w:szCs w:val="16"/>
              </w:rPr>
              <w:lastRenderedPageBreak/>
              <w:t>LOPLEA:</w:t>
            </w:r>
          </w:p>
        </w:tc>
        <w:tc>
          <w:tcPr>
            <w:tcW w:w="6000" w:type="dxa"/>
            <w:tcMar>
              <w:top w:w="0" w:type="dxa"/>
              <w:left w:w="115" w:type="dxa"/>
              <w:bottom w:w="0" w:type="dxa"/>
              <w:right w:w="115" w:type="dxa"/>
            </w:tcMar>
          </w:tcPr>
          <w:p w14:paraId="2D72C0D9" w14:textId="77777777" w:rsidR="00C319B5" w:rsidRDefault="007948F9" w:rsidP="00544761">
            <w:pPr>
              <w:spacing w:after="0" w:line="240" w:lineRule="auto"/>
              <w:ind w:left="-311" w:firstLine="311"/>
              <w:rPr>
                <w:rFonts w:ascii="Arial" w:eastAsia="Arial" w:hAnsi="Arial" w:cs="Arial"/>
                <w:sz w:val="16"/>
                <w:szCs w:val="16"/>
              </w:rPr>
            </w:pPr>
            <w:r>
              <w:rPr>
                <w:rFonts w:ascii="Arial" w:eastAsia="Arial" w:hAnsi="Arial" w:cs="Arial"/>
                <w:color w:val="000000"/>
                <w:sz w:val="16"/>
                <w:szCs w:val="16"/>
              </w:rPr>
              <w:lastRenderedPageBreak/>
              <w:t>Código Electoral del Estado de Aguascalientes.</w:t>
            </w:r>
          </w:p>
          <w:p w14:paraId="265D0DD0" w14:textId="77777777" w:rsidR="00C319B5" w:rsidRDefault="007948F9" w:rsidP="00544761">
            <w:pPr>
              <w:spacing w:after="0" w:line="240" w:lineRule="auto"/>
              <w:ind w:left="-311" w:firstLine="311"/>
              <w:rPr>
                <w:rFonts w:ascii="Arial" w:eastAsia="Arial" w:hAnsi="Arial" w:cs="Arial"/>
                <w:color w:val="000000"/>
                <w:sz w:val="16"/>
                <w:szCs w:val="16"/>
              </w:rPr>
            </w:pPr>
            <w:r>
              <w:rPr>
                <w:rFonts w:ascii="Arial" w:eastAsia="Arial" w:hAnsi="Arial" w:cs="Arial"/>
                <w:color w:val="000000"/>
                <w:sz w:val="16"/>
                <w:szCs w:val="16"/>
              </w:rPr>
              <w:t xml:space="preserve">Comité de Administración del Congreso del Estado de Aguascalientes. </w:t>
            </w:r>
          </w:p>
          <w:p w14:paraId="07078C86" w14:textId="77777777" w:rsidR="00C319B5" w:rsidRDefault="007948F9" w:rsidP="00544761">
            <w:pPr>
              <w:spacing w:after="0" w:line="240" w:lineRule="auto"/>
              <w:ind w:left="-311" w:firstLine="311"/>
              <w:rPr>
                <w:rFonts w:ascii="Arial" w:eastAsia="Arial" w:hAnsi="Arial" w:cs="Arial"/>
                <w:color w:val="000000"/>
                <w:sz w:val="16"/>
                <w:szCs w:val="16"/>
              </w:rPr>
            </w:pPr>
            <w:r>
              <w:rPr>
                <w:rFonts w:ascii="Arial" w:eastAsia="Arial" w:hAnsi="Arial" w:cs="Arial"/>
                <w:color w:val="000000"/>
                <w:sz w:val="16"/>
                <w:szCs w:val="16"/>
              </w:rPr>
              <w:t xml:space="preserve">Congreso del Estado de Aguascalientes. </w:t>
            </w:r>
          </w:p>
          <w:p w14:paraId="47A6B756" w14:textId="77777777" w:rsidR="00C319B5" w:rsidRDefault="007948F9" w:rsidP="00544761">
            <w:pPr>
              <w:spacing w:after="0" w:line="240" w:lineRule="auto"/>
              <w:ind w:left="-311" w:firstLine="311"/>
              <w:rPr>
                <w:rFonts w:ascii="Arial" w:eastAsia="Arial" w:hAnsi="Arial" w:cs="Arial"/>
                <w:sz w:val="16"/>
                <w:szCs w:val="16"/>
              </w:rPr>
            </w:pPr>
            <w:r>
              <w:rPr>
                <w:rFonts w:ascii="Arial" w:eastAsia="Arial" w:hAnsi="Arial" w:cs="Arial"/>
                <w:color w:val="000000"/>
                <w:sz w:val="16"/>
                <w:szCs w:val="16"/>
              </w:rPr>
              <w:t>Constitución Política de los Estados Unidos Mexicanos.</w:t>
            </w:r>
          </w:p>
          <w:p w14:paraId="61D44318" w14:textId="77777777" w:rsidR="00C319B5" w:rsidRDefault="007948F9" w:rsidP="00544761">
            <w:pPr>
              <w:spacing w:after="0" w:line="240" w:lineRule="auto"/>
              <w:ind w:left="-311" w:firstLine="311"/>
              <w:rPr>
                <w:rFonts w:ascii="Times New Roman" w:eastAsia="Times New Roman" w:hAnsi="Times New Roman" w:cs="Times New Roman"/>
                <w:sz w:val="24"/>
                <w:szCs w:val="24"/>
              </w:rPr>
            </w:pPr>
            <w:r>
              <w:rPr>
                <w:rFonts w:ascii="Arial" w:eastAsia="Arial" w:hAnsi="Arial" w:cs="Arial"/>
                <w:color w:val="000000"/>
                <w:sz w:val="16"/>
                <w:szCs w:val="16"/>
              </w:rPr>
              <w:t>Constitución Política del Estado de Aguascalientes.</w:t>
            </w:r>
          </w:p>
          <w:p w14:paraId="271EDC4B" w14:textId="77777777" w:rsidR="00C319B5" w:rsidRDefault="007948F9" w:rsidP="00544761">
            <w:pPr>
              <w:spacing w:after="0" w:line="240" w:lineRule="auto"/>
              <w:ind w:left="-311" w:firstLine="311"/>
              <w:rPr>
                <w:rFonts w:ascii="Arial" w:eastAsia="Arial" w:hAnsi="Arial" w:cs="Arial"/>
                <w:color w:val="000000"/>
                <w:sz w:val="16"/>
                <w:szCs w:val="16"/>
              </w:rPr>
            </w:pPr>
            <w:r>
              <w:rPr>
                <w:rFonts w:ascii="Arial" w:eastAsia="Arial" w:hAnsi="Arial" w:cs="Arial"/>
                <w:color w:val="000000"/>
                <w:sz w:val="16"/>
                <w:szCs w:val="16"/>
              </w:rPr>
              <w:t>Ley General de Instituciones y Procedimientos Electorales.</w:t>
            </w:r>
          </w:p>
          <w:p w14:paraId="65F5E44A" w14:textId="77777777" w:rsidR="00C319B5" w:rsidRDefault="007948F9" w:rsidP="00544761">
            <w:pPr>
              <w:spacing w:after="0" w:line="240" w:lineRule="auto"/>
              <w:ind w:left="-311" w:firstLine="311"/>
              <w:rPr>
                <w:rFonts w:ascii="Arial" w:eastAsia="Arial" w:hAnsi="Arial" w:cs="Arial"/>
                <w:sz w:val="16"/>
                <w:szCs w:val="16"/>
              </w:rPr>
            </w:pPr>
            <w:r>
              <w:rPr>
                <w:rFonts w:ascii="Arial" w:eastAsia="Arial" w:hAnsi="Arial" w:cs="Arial"/>
                <w:sz w:val="16"/>
                <w:szCs w:val="16"/>
              </w:rPr>
              <w:lastRenderedPageBreak/>
              <w:t xml:space="preserve">Ley Orgánica del Poder Legislativo del Estado de Aguascalientes. </w:t>
            </w:r>
          </w:p>
        </w:tc>
      </w:tr>
      <w:tr w:rsidR="00C319B5" w14:paraId="16AD7249" w14:textId="77777777" w:rsidTr="00544761">
        <w:trPr>
          <w:trHeight w:val="735"/>
          <w:jc w:val="center"/>
        </w:trPr>
        <w:tc>
          <w:tcPr>
            <w:tcW w:w="2268" w:type="dxa"/>
            <w:tcMar>
              <w:top w:w="0" w:type="dxa"/>
              <w:left w:w="115" w:type="dxa"/>
              <w:bottom w:w="0" w:type="dxa"/>
              <w:right w:w="115" w:type="dxa"/>
            </w:tcMar>
          </w:tcPr>
          <w:p w14:paraId="34A23616" w14:textId="741F9297" w:rsidR="00C319B5" w:rsidRDefault="007948F9" w:rsidP="00544761">
            <w:pPr>
              <w:spacing w:after="0" w:line="240" w:lineRule="auto"/>
              <w:ind w:left="-113"/>
              <w:rPr>
                <w:rFonts w:ascii="Arial" w:eastAsia="Arial" w:hAnsi="Arial" w:cs="Arial"/>
                <w:b/>
                <w:color w:val="000000"/>
                <w:sz w:val="16"/>
                <w:szCs w:val="16"/>
              </w:rPr>
            </w:pPr>
            <w:r>
              <w:rPr>
                <w:rFonts w:ascii="Arial" w:eastAsia="Arial" w:hAnsi="Arial" w:cs="Arial"/>
                <w:b/>
                <w:color w:val="000000"/>
                <w:sz w:val="16"/>
                <w:szCs w:val="16"/>
              </w:rPr>
              <w:lastRenderedPageBreak/>
              <w:t>Mesa Directiva:</w:t>
            </w:r>
          </w:p>
          <w:p w14:paraId="4E01B7B1" w14:textId="187DC9D0" w:rsidR="00C319B5" w:rsidRDefault="007948F9" w:rsidP="00544761">
            <w:pPr>
              <w:spacing w:after="0" w:line="240" w:lineRule="auto"/>
              <w:ind w:left="-113"/>
              <w:rPr>
                <w:rFonts w:ascii="Arial" w:eastAsia="Arial" w:hAnsi="Arial" w:cs="Arial"/>
                <w:b/>
                <w:color w:val="000000"/>
                <w:sz w:val="16"/>
                <w:szCs w:val="16"/>
              </w:rPr>
            </w:pPr>
            <w:r>
              <w:rPr>
                <w:rFonts w:ascii="Arial" w:eastAsia="Arial" w:hAnsi="Arial" w:cs="Arial"/>
                <w:b/>
                <w:color w:val="000000"/>
                <w:sz w:val="16"/>
                <w:szCs w:val="16"/>
              </w:rPr>
              <w:t xml:space="preserve">  </w:t>
            </w:r>
          </w:p>
          <w:p w14:paraId="32F0E901" w14:textId="6B1C8AC9" w:rsidR="00C319B5" w:rsidRDefault="007948F9" w:rsidP="00544761">
            <w:pPr>
              <w:spacing w:after="0" w:line="240" w:lineRule="auto"/>
              <w:ind w:left="-113"/>
              <w:rPr>
                <w:rFonts w:ascii="Times New Roman" w:eastAsia="Times New Roman" w:hAnsi="Times New Roman" w:cs="Times New Roman"/>
                <w:sz w:val="24"/>
                <w:szCs w:val="24"/>
              </w:rPr>
            </w:pPr>
            <w:r>
              <w:rPr>
                <w:rFonts w:ascii="Arial" w:eastAsia="Arial" w:hAnsi="Arial" w:cs="Arial"/>
                <w:b/>
                <w:color w:val="000000"/>
                <w:sz w:val="16"/>
                <w:szCs w:val="16"/>
              </w:rPr>
              <w:t>MORENA:</w:t>
            </w:r>
          </w:p>
          <w:p w14:paraId="5F278DD3" w14:textId="0A7038E4" w:rsidR="00C319B5" w:rsidRDefault="007948F9" w:rsidP="00544761">
            <w:pPr>
              <w:spacing w:after="0" w:line="240" w:lineRule="auto"/>
              <w:ind w:left="-113"/>
              <w:rPr>
                <w:rFonts w:ascii="Times New Roman" w:eastAsia="Times New Roman" w:hAnsi="Times New Roman" w:cs="Times New Roman"/>
                <w:sz w:val="24"/>
                <w:szCs w:val="24"/>
              </w:rPr>
            </w:pPr>
            <w:r>
              <w:rPr>
                <w:rFonts w:ascii="Arial" w:eastAsia="Arial" w:hAnsi="Arial" w:cs="Arial"/>
                <w:b/>
                <w:color w:val="000000"/>
                <w:sz w:val="16"/>
                <w:szCs w:val="16"/>
              </w:rPr>
              <w:t>PEL:</w:t>
            </w:r>
          </w:p>
          <w:p w14:paraId="0B78B5EA" w14:textId="255D567C" w:rsidR="00C319B5" w:rsidRDefault="007948F9" w:rsidP="00544761">
            <w:pPr>
              <w:spacing w:after="0" w:line="240" w:lineRule="auto"/>
              <w:ind w:left="-113"/>
              <w:rPr>
                <w:rFonts w:ascii="Arial" w:eastAsia="Arial" w:hAnsi="Arial" w:cs="Arial"/>
                <w:b/>
                <w:color w:val="000000"/>
                <w:sz w:val="16"/>
                <w:szCs w:val="16"/>
              </w:rPr>
            </w:pPr>
            <w:r>
              <w:rPr>
                <w:rFonts w:ascii="Arial" w:eastAsia="Arial" w:hAnsi="Arial" w:cs="Arial"/>
                <w:b/>
                <w:color w:val="000000"/>
                <w:sz w:val="16"/>
                <w:szCs w:val="16"/>
              </w:rPr>
              <w:t>Periódico Oficial:</w:t>
            </w:r>
          </w:p>
          <w:p w14:paraId="30E798D1" w14:textId="342AD459" w:rsidR="00C319B5" w:rsidRDefault="007948F9" w:rsidP="00544761">
            <w:pPr>
              <w:spacing w:after="0" w:line="240" w:lineRule="auto"/>
              <w:ind w:left="-113"/>
              <w:rPr>
                <w:rFonts w:ascii="Times New Roman" w:eastAsia="Times New Roman" w:hAnsi="Times New Roman" w:cs="Times New Roman"/>
                <w:sz w:val="24"/>
                <w:szCs w:val="24"/>
              </w:rPr>
            </w:pPr>
            <w:r>
              <w:rPr>
                <w:rFonts w:ascii="Arial" w:eastAsia="Arial" w:hAnsi="Arial" w:cs="Arial"/>
                <w:b/>
                <w:color w:val="000000"/>
                <w:sz w:val="16"/>
                <w:szCs w:val="16"/>
              </w:rPr>
              <w:t>PT:</w:t>
            </w:r>
          </w:p>
          <w:p w14:paraId="3FDE565A" w14:textId="77777777" w:rsidR="00C319B5" w:rsidRDefault="007948F9" w:rsidP="00544761">
            <w:pPr>
              <w:spacing w:after="0" w:line="240" w:lineRule="auto"/>
              <w:ind w:left="-113"/>
              <w:rPr>
                <w:rFonts w:ascii="Times New Roman" w:eastAsia="Times New Roman" w:hAnsi="Times New Roman" w:cs="Times New Roman"/>
                <w:sz w:val="24"/>
                <w:szCs w:val="24"/>
              </w:rPr>
            </w:pPr>
            <w:r>
              <w:rPr>
                <w:rFonts w:ascii="Arial" w:eastAsia="Arial" w:hAnsi="Arial" w:cs="Arial"/>
                <w:b/>
                <w:color w:val="000000"/>
                <w:sz w:val="16"/>
                <w:szCs w:val="16"/>
              </w:rPr>
              <w:t>Sala Superior:    </w:t>
            </w:r>
          </w:p>
          <w:p w14:paraId="4FA39F06" w14:textId="7E6EF23E" w:rsidR="00C319B5" w:rsidRDefault="007948F9" w:rsidP="00544761">
            <w:pPr>
              <w:spacing w:after="0" w:line="240" w:lineRule="auto"/>
              <w:ind w:left="-113"/>
              <w:rPr>
                <w:rFonts w:ascii="Times New Roman" w:eastAsia="Times New Roman" w:hAnsi="Times New Roman" w:cs="Times New Roman"/>
                <w:sz w:val="24"/>
                <w:szCs w:val="24"/>
              </w:rPr>
            </w:pPr>
            <w:r>
              <w:rPr>
                <w:rFonts w:ascii="Arial" w:eastAsia="Arial" w:hAnsi="Arial" w:cs="Arial"/>
                <w:b/>
                <w:color w:val="000000"/>
                <w:sz w:val="16"/>
                <w:szCs w:val="16"/>
              </w:rPr>
              <w:t>TEPJF:</w:t>
            </w:r>
          </w:p>
        </w:tc>
        <w:tc>
          <w:tcPr>
            <w:tcW w:w="6000" w:type="dxa"/>
            <w:tcMar>
              <w:top w:w="0" w:type="dxa"/>
              <w:left w:w="115" w:type="dxa"/>
              <w:bottom w:w="0" w:type="dxa"/>
              <w:right w:w="115" w:type="dxa"/>
            </w:tcMar>
          </w:tcPr>
          <w:p w14:paraId="53188B56" w14:textId="4739A4B3" w:rsidR="00C319B5" w:rsidRDefault="007948F9" w:rsidP="00DD4722">
            <w:pPr>
              <w:spacing w:after="0" w:line="240" w:lineRule="auto"/>
              <w:rPr>
                <w:rFonts w:ascii="Arial" w:eastAsia="Arial" w:hAnsi="Arial" w:cs="Arial"/>
                <w:color w:val="000000"/>
                <w:sz w:val="16"/>
                <w:szCs w:val="16"/>
              </w:rPr>
            </w:pPr>
            <w:r>
              <w:rPr>
                <w:rFonts w:ascii="Arial" w:eastAsia="Arial" w:hAnsi="Arial" w:cs="Arial"/>
                <w:color w:val="000000"/>
                <w:sz w:val="16"/>
                <w:szCs w:val="16"/>
              </w:rPr>
              <w:t xml:space="preserve">Mesa Directiva de la Diputación Permanente del Congreso del Estado de Aguascalientes. </w:t>
            </w:r>
          </w:p>
          <w:p w14:paraId="6FA63A21" w14:textId="77777777" w:rsidR="00C319B5" w:rsidRDefault="007948F9" w:rsidP="00544761">
            <w:pPr>
              <w:spacing w:after="0" w:line="240" w:lineRule="auto"/>
              <w:ind w:left="-311" w:firstLine="311"/>
              <w:rPr>
                <w:rFonts w:ascii="Times New Roman" w:eastAsia="Times New Roman" w:hAnsi="Times New Roman" w:cs="Times New Roman"/>
                <w:sz w:val="24"/>
                <w:szCs w:val="24"/>
              </w:rPr>
            </w:pPr>
            <w:r>
              <w:rPr>
                <w:rFonts w:ascii="Arial" w:eastAsia="Arial" w:hAnsi="Arial" w:cs="Arial"/>
                <w:color w:val="000000"/>
                <w:sz w:val="16"/>
                <w:szCs w:val="16"/>
              </w:rPr>
              <w:t>Movimiento de Regeneración Nacional.</w:t>
            </w:r>
          </w:p>
          <w:p w14:paraId="571106AA" w14:textId="77777777" w:rsidR="00C319B5" w:rsidRDefault="007948F9" w:rsidP="00544761">
            <w:pPr>
              <w:spacing w:after="0" w:line="240" w:lineRule="auto"/>
              <w:ind w:left="-311" w:firstLine="311"/>
              <w:rPr>
                <w:rFonts w:ascii="Arial" w:eastAsia="Arial" w:hAnsi="Arial" w:cs="Arial"/>
                <w:color w:val="000000"/>
                <w:sz w:val="16"/>
                <w:szCs w:val="16"/>
              </w:rPr>
            </w:pPr>
            <w:r>
              <w:rPr>
                <w:rFonts w:ascii="Arial" w:eastAsia="Arial" w:hAnsi="Arial" w:cs="Arial"/>
                <w:color w:val="000000"/>
                <w:sz w:val="16"/>
                <w:szCs w:val="16"/>
              </w:rPr>
              <w:t>Proceso Electoral Local.</w:t>
            </w:r>
          </w:p>
          <w:p w14:paraId="43397934" w14:textId="77777777" w:rsidR="00C319B5" w:rsidRDefault="007948F9" w:rsidP="00544761">
            <w:pPr>
              <w:spacing w:after="0" w:line="240" w:lineRule="auto"/>
              <w:ind w:left="-311" w:firstLine="311"/>
              <w:rPr>
                <w:rFonts w:ascii="Arial" w:eastAsia="Arial" w:hAnsi="Arial" w:cs="Arial"/>
                <w:sz w:val="16"/>
                <w:szCs w:val="16"/>
              </w:rPr>
            </w:pPr>
            <w:r>
              <w:rPr>
                <w:rFonts w:ascii="Arial" w:eastAsia="Arial" w:hAnsi="Arial" w:cs="Arial"/>
                <w:sz w:val="16"/>
                <w:szCs w:val="16"/>
              </w:rPr>
              <w:t xml:space="preserve">Periódico Oficial del Estado de Aguascalientes. </w:t>
            </w:r>
          </w:p>
          <w:p w14:paraId="0EEBAABE" w14:textId="77777777" w:rsidR="00C319B5" w:rsidRDefault="007948F9" w:rsidP="00544761">
            <w:pPr>
              <w:spacing w:after="0" w:line="240" w:lineRule="auto"/>
              <w:ind w:left="-311" w:firstLine="311"/>
              <w:rPr>
                <w:rFonts w:ascii="Times New Roman" w:eastAsia="Times New Roman" w:hAnsi="Times New Roman" w:cs="Times New Roman"/>
                <w:sz w:val="24"/>
                <w:szCs w:val="24"/>
              </w:rPr>
            </w:pPr>
            <w:r>
              <w:rPr>
                <w:rFonts w:ascii="Arial" w:eastAsia="Arial" w:hAnsi="Arial" w:cs="Arial"/>
                <w:color w:val="000000"/>
                <w:sz w:val="16"/>
                <w:szCs w:val="16"/>
              </w:rPr>
              <w:t>Partido del Trabajo.</w:t>
            </w:r>
          </w:p>
          <w:p w14:paraId="0201EF41" w14:textId="77777777" w:rsidR="00C319B5" w:rsidRDefault="007948F9" w:rsidP="00544761">
            <w:pPr>
              <w:spacing w:after="0" w:line="240" w:lineRule="auto"/>
              <w:ind w:left="-311" w:firstLine="311"/>
              <w:rPr>
                <w:rFonts w:ascii="Times New Roman" w:eastAsia="Times New Roman" w:hAnsi="Times New Roman" w:cs="Times New Roman"/>
                <w:sz w:val="24"/>
                <w:szCs w:val="24"/>
              </w:rPr>
            </w:pPr>
            <w:r>
              <w:rPr>
                <w:rFonts w:ascii="Arial" w:eastAsia="Arial" w:hAnsi="Arial" w:cs="Arial"/>
                <w:color w:val="000000"/>
                <w:sz w:val="16"/>
                <w:szCs w:val="16"/>
              </w:rPr>
              <w:t>Sala Superior del Tribunal Electoral del Poder Judicial de la Federación.</w:t>
            </w:r>
          </w:p>
          <w:p w14:paraId="1F4434E2" w14:textId="77777777" w:rsidR="00C319B5" w:rsidRDefault="007948F9" w:rsidP="00544761">
            <w:pPr>
              <w:spacing w:after="0" w:line="240" w:lineRule="auto"/>
              <w:ind w:left="-311" w:firstLine="311"/>
              <w:rPr>
                <w:rFonts w:ascii="Times New Roman" w:eastAsia="Times New Roman" w:hAnsi="Times New Roman" w:cs="Times New Roman"/>
                <w:sz w:val="24"/>
                <w:szCs w:val="24"/>
              </w:rPr>
            </w:pPr>
            <w:r>
              <w:rPr>
                <w:rFonts w:ascii="Arial" w:eastAsia="Arial" w:hAnsi="Arial" w:cs="Arial"/>
                <w:color w:val="000000"/>
                <w:sz w:val="16"/>
                <w:szCs w:val="16"/>
              </w:rPr>
              <w:t>Tribunal Electoral del Poder Judicial de la Federación. </w:t>
            </w:r>
          </w:p>
        </w:tc>
      </w:tr>
      <w:tr w:rsidR="00C319B5" w14:paraId="51BB5B00" w14:textId="77777777" w:rsidTr="00544761">
        <w:trPr>
          <w:trHeight w:val="360"/>
          <w:jc w:val="center"/>
        </w:trPr>
        <w:tc>
          <w:tcPr>
            <w:tcW w:w="2268" w:type="dxa"/>
            <w:tcMar>
              <w:top w:w="0" w:type="dxa"/>
              <w:left w:w="115" w:type="dxa"/>
              <w:bottom w:w="0" w:type="dxa"/>
              <w:right w:w="115" w:type="dxa"/>
            </w:tcMar>
          </w:tcPr>
          <w:p w14:paraId="17061D22" w14:textId="27B00057" w:rsidR="00EE674F" w:rsidRPr="00EE674F" w:rsidRDefault="00EE674F" w:rsidP="00DD4722">
            <w:pPr>
              <w:pStyle w:val="Sinespaciado"/>
            </w:pPr>
          </w:p>
        </w:tc>
        <w:tc>
          <w:tcPr>
            <w:tcW w:w="6000" w:type="dxa"/>
            <w:tcMar>
              <w:top w:w="0" w:type="dxa"/>
              <w:left w:w="115" w:type="dxa"/>
              <w:bottom w:w="0" w:type="dxa"/>
              <w:right w:w="115" w:type="dxa"/>
            </w:tcMar>
          </w:tcPr>
          <w:p w14:paraId="6098672F" w14:textId="4FEB99FD" w:rsidR="001C4553" w:rsidRDefault="001C4553" w:rsidP="00544761">
            <w:pPr>
              <w:pStyle w:val="Sinespaciado"/>
              <w:ind w:left="-311" w:firstLine="311"/>
            </w:pPr>
          </w:p>
        </w:tc>
      </w:tr>
    </w:tbl>
    <w:p w14:paraId="1B9F028B" w14:textId="77777777" w:rsidR="00C319B5" w:rsidRDefault="007948F9">
      <w:pPr>
        <w:spacing w:after="0" w:line="360" w:lineRule="auto"/>
        <w:rPr>
          <w:rFonts w:ascii="Arial" w:eastAsia="Arial" w:hAnsi="Arial" w:cs="Arial"/>
          <w:b/>
          <w:color w:val="000000"/>
          <w:sz w:val="24"/>
          <w:szCs w:val="24"/>
        </w:rPr>
      </w:pPr>
      <w:r>
        <w:rPr>
          <w:rFonts w:ascii="Arial" w:eastAsia="Arial" w:hAnsi="Arial" w:cs="Arial"/>
          <w:b/>
          <w:color w:val="000000"/>
          <w:sz w:val="24"/>
          <w:szCs w:val="24"/>
        </w:rPr>
        <w:t>I. Contexto de la controversia</w:t>
      </w:r>
      <w:r>
        <w:rPr>
          <w:rFonts w:ascii="Arial" w:eastAsia="Arial" w:hAnsi="Arial" w:cs="Arial"/>
          <w:b/>
          <w:color w:val="000000"/>
          <w:sz w:val="24"/>
          <w:szCs w:val="24"/>
          <w:vertAlign w:val="superscript"/>
        </w:rPr>
        <w:footnoteReference w:id="2"/>
      </w:r>
    </w:p>
    <w:p w14:paraId="3E31456B" w14:textId="77777777" w:rsidR="00C319B5" w:rsidRDefault="00C319B5">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0340F92F" w14:textId="7E2FDF28" w:rsidR="00C319B5" w:rsidRDefault="007948F9">
      <w:pPr>
        <w:spacing w:line="360" w:lineRule="auto"/>
        <w:jc w:val="both"/>
        <w:rPr>
          <w:rFonts w:ascii="Arial" w:eastAsia="Arial" w:hAnsi="Arial" w:cs="Arial"/>
          <w:sz w:val="24"/>
          <w:szCs w:val="24"/>
        </w:rPr>
      </w:pPr>
      <w:r>
        <w:rPr>
          <w:rFonts w:ascii="Arial" w:eastAsia="Arial" w:hAnsi="Arial" w:cs="Arial"/>
          <w:b/>
          <w:sz w:val="24"/>
          <w:szCs w:val="24"/>
        </w:rPr>
        <w:t xml:space="preserve">1. Integración del Comité. </w:t>
      </w:r>
      <w:r>
        <w:rPr>
          <w:rFonts w:ascii="Arial" w:eastAsia="Arial" w:hAnsi="Arial" w:cs="Arial"/>
          <w:sz w:val="24"/>
          <w:szCs w:val="24"/>
        </w:rPr>
        <w:t xml:space="preserve">El 4 de octubre de 2021, se publicó en el Periódico Oficial, el acuerdo número 5 de la LXIV Legislatura del Congreso, </w:t>
      </w:r>
      <w:r w:rsidR="00795555">
        <w:rPr>
          <w:rFonts w:ascii="Arial" w:eastAsia="Arial" w:hAnsi="Arial" w:cs="Arial"/>
          <w:sz w:val="24"/>
          <w:szCs w:val="24"/>
        </w:rPr>
        <w:t xml:space="preserve">en </w:t>
      </w:r>
      <w:r>
        <w:rPr>
          <w:rFonts w:ascii="Arial" w:eastAsia="Arial" w:hAnsi="Arial" w:cs="Arial"/>
          <w:sz w:val="24"/>
          <w:szCs w:val="24"/>
        </w:rPr>
        <w:t xml:space="preserve">el cual se dio a conocer la integración de sus Comisiones Ordinarias y Comités. </w:t>
      </w:r>
    </w:p>
    <w:p w14:paraId="6EA43559" w14:textId="7E64195F" w:rsidR="00C319B5" w:rsidRDefault="007948F9">
      <w:pPr>
        <w:spacing w:after="0" w:line="360" w:lineRule="auto"/>
        <w:jc w:val="both"/>
        <w:rPr>
          <w:rFonts w:ascii="Arial" w:eastAsia="Arial" w:hAnsi="Arial" w:cs="Arial"/>
          <w:sz w:val="24"/>
          <w:szCs w:val="24"/>
        </w:rPr>
      </w:pPr>
      <w:r>
        <w:rPr>
          <w:rFonts w:ascii="Arial" w:eastAsia="Arial" w:hAnsi="Arial" w:cs="Arial"/>
          <w:b/>
          <w:sz w:val="24"/>
          <w:szCs w:val="24"/>
        </w:rPr>
        <w:t xml:space="preserve">2. Sustitución de la </w:t>
      </w:r>
      <w:proofErr w:type="gramStart"/>
      <w:r>
        <w:rPr>
          <w:rFonts w:ascii="Arial" w:eastAsia="Arial" w:hAnsi="Arial" w:cs="Arial"/>
          <w:b/>
          <w:sz w:val="24"/>
          <w:szCs w:val="24"/>
        </w:rPr>
        <w:t>Secretaria</w:t>
      </w:r>
      <w:proofErr w:type="gramEnd"/>
      <w:r>
        <w:rPr>
          <w:rFonts w:ascii="Arial" w:eastAsia="Arial" w:hAnsi="Arial" w:cs="Arial"/>
          <w:b/>
          <w:sz w:val="24"/>
          <w:szCs w:val="24"/>
        </w:rPr>
        <w:t xml:space="preserve"> del Comité de Administración</w:t>
      </w:r>
      <w:r>
        <w:rPr>
          <w:rFonts w:ascii="Arial" w:eastAsia="Arial" w:hAnsi="Arial" w:cs="Arial"/>
          <w:sz w:val="24"/>
          <w:szCs w:val="24"/>
        </w:rPr>
        <w:t xml:space="preserve">. </w:t>
      </w:r>
      <w:r w:rsidR="00795555">
        <w:rPr>
          <w:rFonts w:ascii="Arial" w:eastAsia="Arial" w:hAnsi="Arial" w:cs="Arial"/>
          <w:sz w:val="24"/>
          <w:szCs w:val="24"/>
        </w:rPr>
        <w:t>A dicho de la actora, e</w:t>
      </w:r>
      <w:r>
        <w:rPr>
          <w:rFonts w:ascii="Arial" w:eastAsia="Arial" w:hAnsi="Arial" w:cs="Arial"/>
          <w:sz w:val="24"/>
          <w:szCs w:val="24"/>
        </w:rPr>
        <w:t>l 2 de febrero, el Diputado Juan Luis Jasso Hernández, en su calidad de coordinador del Grupo Parlamentario Mixto MORENA-PT, comunicó</w:t>
      </w:r>
      <w:r w:rsidR="00795555">
        <w:rPr>
          <w:rFonts w:ascii="Arial" w:eastAsia="Arial" w:hAnsi="Arial" w:cs="Arial"/>
          <w:sz w:val="24"/>
          <w:szCs w:val="24"/>
        </w:rPr>
        <w:t xml:space="preserve"> a la Diputada Irma Karola Macías Martínez de la Secretaría del Comité de Administración, que sería sustituida </w:t>
      </w:r>
      <w:r>
        <w:rPr>
          <w:rFonts w:ascii="Arial" w:eastAsia="Arial" w:hAnsi="Arial" w:cs="Arial"/>
          <w:sz w:val="24"/>
          <w:szCs w:val="24"/>
        </w:rPr>
        <w:t xml:space="preserve">por la Diputada Ana Laura Gómez Calzada, quien, el 9 siguiente, en su calidad de </w:t>
      </w:r>
      <w:proofErr w:type="gramStart"/>
      <w:r>
        <w:rPr>
          <w:rFonts w:ascii="Arial" w:eastAsia="Arial" w:hAnsi="Arial" w:cs="Arial"/>
          <w:sz w:val="24"/>
          <w:szCs w:val="24"/>
        </w:rPr>
        <w:t>Presidenta</w:t>
      </w:r>
      <w:proofErr w:type="gramEnd"/>
      <w:r>
        <w:rPr>
          <w:rFonts w:ascii="Arial" w:eastAsia="Arial" w:hAnsi="Arial" w:cs="Arial"/>
          <w:sz w:val="24"/>
          <w:szCs w:val="24"/>
        </w:rPr>
        <w:t xml:space="preserve"> de la Mesa Directiva, confirmó la referida sustitución en sesión </w:t>
      </w:r>
      <w:r w:rsidR="00795555">
        <w:rPr>
          <w:rFonts w:ascii="Arial" w:eastAsia="Arial" w:hAnsi="Arial" w:cs="Arial"/>
          <w:sz w:val="24"/>
          <w:szCs w:val="24"/>
        </w:rPr>
        <w:t xml:space="preserve">ordinaria </w:t>
      </w:r>
      <w:r>
        <w:rPr>
          <w:rFonts w:ascii="Arial" w:eastAsia="Arial" w:hAnsi="Arial" w:cs="Arial"/>
          <w:sz w:val="24"/>
          <w:szCs w:val="24"/>
        </w:rPr>
        <w:t>de</w:t>
      </w:r>
      <w:r w:rsidR="00795555">
        <w:rPr>
          <w:rFonts w:ascii="Arial" w:eastAsia="Arial" w:hAnsi="Arial" w:cs="Arial"/>
          <w:sz w:val="24"/>
          <w:szCs w:val="24"/>
        </w:rPr>
        <w:t>ntro de</w:t>
      </w:r>
      <w:r>
        <w:rPr>
          <w:rFonts w:ascii="Arial" w:eastAsia="Arial" w:hAnsi="Arial" w:cs="Arial"/>
          <w:sz w:val="24"/>
          <w:szCs w:val="24"/>
        </w:rPr>
        <w:t xml:space="preserve"> dicho órgano parlamentario.</w:t>
      </w:r>
    </w:p>
    <w:p w14:paraId="2C9F76CB" w14:textId="77777777" w:rsidR="00C319B5" w:rsidRDefault="00C319B5">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7C9D2408" w14:textId="17A74F1E" w:rsidR="00C319B5" w:rsidRDefault="007948F9">
      <w:pPr>
        <w:spacing w:after="0" w:line="360" w:lineRule="auto"/>
        <w:jc w:val="both"/>
        <w:rPr>
          <w:rFonts w:ascii="Arial" w:eastAsia="Arial" w:hAnsi="Arial" w:cs="Arial"/>
          <w:sz w:val="24"/>
          <w:szCs w:val="24"/>
        </w:rPr>
      </w:pPr>
      <w:r>
        <w:rPr>
          <w:rFonts w:ascii="Arial" w:eastAsia="Arial" w:hAnsi="Arial" w:cs="Arial"/>
          <w:b/>
          <w:sz w:val="24"/>
          <w:szCs w:val="24"/>
        </w:rPr>
        <w:t>3. Juicio ciudadano</w:t>
      </w:r>
      <w:r>
        <w:rPr>
          <w:rFonts w:ascii="Arial" w:eastAsia="Arial" w:hAnsi="Arial" w:cs="Arial"/>
          <w:sz w:val="24"/>
          <w:szCs w:val="24"/>
        </w:rPr>
        <w:t>. Inconforme, el 13 de febrero, la Diputada Irma Karola Macías Martínez impugnó tal determinación</w:t>
      </w:r>
      <w:r w:rsidR="00795555">
        <w:rPr>
          <w:rFonts w:ascii="Arial" w:eastAsia="Arial" w:hAnsi="Arial" w:cs="Arial"/>
          <w:sz w:val="24"/>
          <w:szCs w:val="24"/>
        </w:rPr>
        <w:t xml:space="preserve">, </w:t>
      </w:r>
      <w:r>
        <w:rPr>
          <w:rFonts w:ascii="Arial" w:eastAsia="Arial" w:hAnsi="Arial" w:cs="Arial"/>
          <w:sz w:val="24"/>
          <w:szCs w:val="24"/>
        </w:rPr>
        <w:t xml:space="preserve">al considerar que </w:t>
      </w:r>
      <w:r w:rsidR="00795555">
        <w:rPr>
          <w:rFonts w:ascii="Arial" w:eastAsia="Arial" w:hAnsi="Arial" w:cs="Arial"/>
          <w:sz w:val="24"/>
          <w:szCs w:val="24"/>
        </w:rPr>
        <w:t xml:space="preserve">tal sustitución fue indebida </w:t>
      </w:r>
      <w:r>
        <w:rPr>
          <w:rFonts w:ascii="Arial" w:eastAsia="Arial" w:hAnsi="Arial" w:cs="Arial"/>
          <w:sz w:val="24"/>
          <w:szCs w:val="24"/>
        </w:rPr>
        <w:t xml:space="preserve">y, por tanto, pretende que esta autoridad electoral revoque la resolución impugnada y, a partir de ello, se le restituya en el encargo en cuestión. </w:t>
      </w:r>
    </w:p>
    <w:p w14:paraId="337C4264" w14:textId="77777777" w:rsidR="00C319B5" w:rsidRDefault="00C319B5">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410BB6FE" w14:textId="77777777" w:rsidR="00C319B5" w:rsidRDefault="007948F9">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Arial" w:eastAsia="Arial" w:hAnsi="Arial" w:cs="Arial"/>
          <w:b/>
          <w:color w:val="000000"/>
          <w:sz w:val="24"/>
          <w:szCs w:val="24"/>
        </w:rPr>
        <w:t xml:space="preserve">4. Turno y radicación. </w:t>
      </w:r>
      <w:r>
        <w:rPr>
          <w:rFonts w:ascii="Arial" w:eastAsia="Arial" w:hAnsi="Arial" w:cs="Arial"/>
          <w:color w:val="000000"/>
          <w:sz w:val="24"/>
          <w:szCs w:val="24"/>
        </w:rPr>
        <w:t>El 15 siguiente, se recibió en este Tribunal el referido escrito de demanda, el cual, se turnó a la Ponencia de la Magistrada Laura Hortensia Llamas Hernández, quien, en su oportunidad lo radicó.</w:t>
      </w:r>
    </w:p>
    <w:p w14:paraId="7977FEBE" w14:textId="77777777" w:rsidR="00C319B5" w:rsidRDefault="00C319B5" w:rsidP="00EE674F">
      <w:pPr>
        <w:pStyle w:val="Sinespaciado"/>
      </w:pPr>
    </w:p>
    <w:p w14:paraId="0B74C260" w14:textId="77777777" w:rsidR="00C319B5" w:rsidRDefault="007948F9">
      <w:pPr>
        <w:spacing w:after="0" w:line="360" w:lineRule="auto"/>
        <w:jc w:val="both"/>
        <w:rPr>
          <w:rFonts w:ascii="Arial" w:eastAsia="Arial" w:hAnsi="Arial" w:cs="Arial"/>
          <w:b/>
          <w:color w:val="000000"/>
          <w:sz w:val="24"/>
          <w:szCs w:val="24"/>
        </w:rPr>
      </w:pPr>
      <w:r>
        <w:rPr>
          <w:rFonts w:ascii="Arial" w:eastAsia="Arial" w:hAnsi="Arial" w:cs="Arial"/>
          <w:b/>
          <w:color w:val="000000"/>
          <w:sz w:val="24"/>
          <w:szCs w:val="24"/>
        </w:rPr>
        <w:t xml:space="preserve">II. </w:t>
      </w:r>
      <w:r>
        <w:rPr>
          <w:rFonts w:ascii="Arial" w:eastAsia="Arial" w:hAnsi="Arial" w:cs="Arial"/>
          <w:b/>
          <w:sz w:val="24"/>
          <w:szCs w:val="24"/>
        </w:rPr>
        <w:t xml:space="preserve">Análisis de competencia </w:t>
      </w:r>
    </w:p>
    <w:p w14:paraId="1951A063" w14:textId="77777777" w:rsidR="00C319B5" w:rsidRDefault="00C319B5" w:rsidP="00EE674F">
      <w:pPr>
        <w:pStyle w:val="Sinespaciado"/>
      </w:pPr>
    </w:p>
    <w:p w14:paraId="6B82C2B0" w14:textId="77777777" w:rsidR="00C319B5" w:rsidRDefault="007948F9">
      <w:pPr>
        <w:spacing w:after="0" w:line="360" w:lineRule="auto"/>
        <w:jc w:val="both"/>
        <w:rPr>
          <w:rFonts w:ascii="Arial" w:eastAsia="Arial" w:hAnsi="Arial" w:cs="Arial"/>
          <w:b/>
          <w:color w:val="000000"/>
          <w:sz w:val="24"/>
          <w:szCs w:val="24"/>
        </w:rPr>
      </w:pPr>
      <w:r>
        <w:rPr>
          <w:rFonts w:ascii="Arial" w:eastAsia="Arial" w:hAnsi="Arial" w:cs="Arial"/>
          <w:b/>
          <w:color w:val="000000"/>
          <w:sz w:val="24"/>
          <w:szCs w:val="24"/>
          <w:u w:val="single"/>
        </w:rPr>
        <w:t>Apartado preliminar</w:t>
      </w:r>
      <w:r>
        <w:rPr>
          <w:rFonts w:ascii="Arial" w:eastAsia="Arial" w:hAnsi="Arial" w:cs="Arial"/>
          <w:b/>
          <w:color w:val="000000"/>
          <w:sz w:val="24"/>
          <w:szCs w:val="24"/>
        </w:rPr>
        <w:t xml:space="preserve">. Definición de la materia de la controversia </w:t>
      </w:r>
    </w:p>
    <w:p w14:paraId="1273DA25" w14:textId="77777777" w:rsidR="00C319B5" w:rsidRDefault="00C319B5">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018468D4" w14:textId="1C793458" w:rsidR="00C319B5" w:rsidRDefault="007948F9">
      <w:pPr>
        <w:spacing w:after="0" w:line="360" w:lineRule="auto"/>
        <w:jc w:val="both"/>
        <w:rPr>
          <w:rFonts w:ascii="Arial" w:eastAsia="Arial" w:hAnsi="Arial" w:cs="Arial"/>
          <w:sz w:val="24"/>
          <w:szCs w:val="24"/>
        </w:rPr>
      </w:pPr>
      <w:r>
        <w:rPr>
          <w:rFonts w:ascii="Arial" w:eastAsia="Arial" w:hAnsi="Arial" w:cs="Arial"/>
          <w:b/>
          <w:sz w:val="24"/>
          <w:szCs w:val="24"/>
        </w:rPr>
        <w:t>1. Resolución impugnada.</w:t>
      </w:r>
      <w:r>
        <w:rPr>
          <w:rFonts w:ascii="Arial" w:eastAsia="Arial" w:hAnsi="Arial" w:cs="Arial"/>
          <w:sz w:val="24"/>
          <w:szCs w:val="24"/>
        </w:rPr>
        <w:t xml:space="preserve"> </w:t>
      </w:r>
      <w:r w:rsidR="00795555">
        <w:rPr>
          <w:rFonts w:ascii="Arial" w:eastAsia="Arial" w:hAnsi="Arial" w:cs="Arial"/>
          <w:sz w:val="24"/>
          <w:szCs w:val="24"/>
        </w:rPr>
        <w:t>La recurrente refiere que l</w:t>
      </w:r>
      <w:r>
        <w:rPr>
          <w:rFonts w:ascii="Arial" w:eastAsia="Arial" w:hAnsi="Arial" w:cs="Arial"/>
          <w:sz w:val="24"/>
          <w:szCs w:val="24"/>
        </w:rPr>
        <w:t xml:space="preserve">a </w:t>
      </w:r>
      <w:proofErr w:type="gramStart"/>
      <w:r>
        <w:rPr>
          <w:rFonts w:ascii="Arial" w:eastAsia="Arial" w:hAnsi="Arial" w:cs="Arial"/>
          <w:sz w:val="24"/>
          <w:szCs w:val="24"/>
        </w:rPr>
        <w:t>Presidenta</w:t>
      </w:r>
      <w:proofErr w:type="gramEnd"/>
      <w:r>
        <w:rPr>
          <w:rFonts w:ascii="Arial" w:eastAsia="Arial" w:hAnsi="Arial" w:cs="Arial"/>
          <w:sz w:val="24"/>
          <w:szCs w:val="24"/>
        </w:rPr>
        <w:t xml:space="preserve"> de la Mesa Directiva emitió una resolución que tuvo como propósito </w:t>
      </w:r>
      <w:r w:rsidR="00795555">
        <w:rPr>
          <w:rFonts w:ascii="Arial" w:eastAsia="Arial" w:hAnsi="Arial" w:cs="Arial"/>
          <w:sz w:val="24"/>
          <w:szCs w:val="24"/>
        </w:rPr>
        <w:t>sustituir a la</w:t>
      </w:r>
      <w:r>
        <w:rPr>
          <w:rFonts w:ascii="Arial" w:eastAsia="Arial" w:hAnsi="Arial" w:cs="Arial"/>
          <w:sz w:val="24"/>
          <w:szCs w:val="24"/>
        </w:rPr>
        <w:t xml:space="preserve"> recurrente de su cargo como Secretaria del Comité de Administración. </w:t>
      </w:r>
      <w:r w:rsidR="00795555">
        <w:rPr>
          <w:rFonts w:ascii="Arial" w:eastAsia="Arial" w:hAnsi="Arial" w:cs="Arial"/>
          <w:sz w:val="24"/>
          <w:szCs w:val="24"/>
        </w:rPr>
        <w:t>L</w:t>
      </w:r>
      <w:r>
        <w:rPr>
          <w:rFonts w:ascii="Arial" w:eastAsia="Arial" w:hAnsi="Arial" w:cs="Arial"/>
          <w:sz w:val="24"/>
          <w:szCs w:val="24"/>
        </w:rPr>
        <w:t xml:space="preserve">a determinación reclamada se emitió en respuesta a la solicitud que presentó el Diputado que funge como coordinador del grupo parlamentario MORENA-PT, del referido órgano legislativo. </w:t>
      </w:r>
    </w:p>
    <w:p w14:paraId="4FB64702" w14:textId="77777777" w:rsidR="00C319B5" w:rsidRDefault="00C319B5">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077A3DC2" w14:textId="0D3DDFBC" w:rsidR="00C319B5" w:rsidRDefault="007948F9" w:rsidP="00EE674F">
      <w:pPr>
        <w:spacing w:after="0" w:line="360" w:lineRule="auto"/>
        <w:jc w:val="both"/>
        <w:rPr>
          <w:rFonts w:ascii="Arial" w:eastAsia="Arial" w:hAnsi="Arial" w:cs="Arial"/>
          <w:sz w:val="24"/>
          <w:szCs w:val="24"/>
        </w:rPr>
      </w:pPr>
      <w:r>
        <w:rPr>
          <w:rFonts w:ascii="Arial" w:eastAsia="Arial" w:hAnsi="Arial" w:cs="Arial"/>
          <w:b/>
          <w:sz w:val="24"/>
          <w:szCs w:val="24"/>
        </w:rPr>
        <w:t>2. Pretensión y planteamiento.</w:t>
      </w:r>
      <w:r>
        <w:rPr>
          <w:rFonts w:ascii="Arial" w:eastAsia="Arial" w:hAnsi="Arial" w:cs="Arial"/>
          <w:sz w:val="24"/>
          <w:szCs w:val="24"/>
        </w:rPr>
        <w:t xml:space="preserve"> La promovente pretende que este Tribunal Electoral revoque la resolución impugnada, a fin de que se le restituya de su cargo como </w:t>
      </w:r>
      <w:proofErr w:type="gramStart"/>
      <w:r>
        <w:rPr>
          <w:rFonts w:ascii="Arial" w:eastAsia="Arial" w:hAnsi="Arial" w:cs="Arial"/>
          <w:sz w:val="24"/>
          <w:szCs w:val="24"/>
        </w:rPr>
        <w:t>Secretaria</w:t>
      </w:r>
      <w:proofErr w:type="gramEnd"/>
      <w:r>
        <w:rPr>
          <w:rFonts w:ascii="Arial" w:eastAsia="Arial" w:hAnsi="Arial" w:cs="Arial"/>
          <w:sz w:val="24"/>
          <w:szCs w:val="24"/>
        </w:rPr>
        <w:t xml:space="preserve"> del Comité de Administración, porque considera que su sustitución fue indebida.</w:t>
      </w:r>
      <w:bookmarkStart w:id="0" w:name="_heading=h.gjdgxs" w:colFirst="0" w:colLast="0"/>
      <w:bookmarkEnd w:id="0"/>
      <w:r w:rsidR="00795555">
        <w:rPr>
          <w:rFonts w:ascii="Arial" w:eastAsia="Arial" w:hAnsi="Arial" w:cs="Arial"/>
          <w:sz w:val="24"/>
          <w:szCs w:val="24"/>
        </w:rPr>
        <w:t xml:space="preserve"> </w:t>
      </w:r>
      <w:r>
        <w:rPr>
          <w:rFonts w:ascii="Arial" w:eastAsia="Arial" w:hAnsi="Arial" w:cs="Arial"/>
          <w:sz w:val="24"/>
          <w:szCs w:val="24"/>
        </w:rPr>
        <w:t xml:space="preserve">Para lograr esto, plantea, esencialmente, que este órgano jurisdiccional es competente para conocer y </w:t>
      </w:r>
      <w:r>
        <w:rPr>
          <w:rFonts w:ascii="Arial" w:eastAsia="Arial" w:hAnsi="Arial" w:cs="Arial"/>
          <w:sz w:val="24"/>
          <w:szCs w:val="24"/>
        </w:rPr>
        <w:lastRenderedPageBreak/>
        <w:t xml:space="preserve">pronunciarse sobre dicha problemática, ya que el derecho político-electoral que se estima afectado, es el desempeño pleno del cargo, por lo cual refiere que el hecho de que no exista fundamento alguno que permita su destitución, implica que deberá permanecer en su cargo cuestionado hasta en tanto concluya su periodo como Diputada. </w:t>
      </w:r>
    </w:p>
    <w:p w14:paraId="779FFBE9" w14:textId="77777777" w:rsidR="00C319B5" w:rsidRDefault="00C319B5">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4F9021F0" w14:textId="77777777" w:rsidR="00C319B5" w:rsidRDefault="007948F9">
      <w:pPr>
        <w:spacing w:line="360" w:lineRule="auto"/>
        <w:jc w:val="both"/>
        <w:rPr>
          <w:rFonts w:ascii="Arial" w:eastAsia="Arial" w:hAnsi="Arial" w:cs="Arial"/>
          <w:sz w:val="24"/>
          <w:szCs w:val="24"/>
        </w:rPr>
      </w:pPr>
      <w:r>
        <w:rPr>
          <w:rFonts w:ascii="Arial" w:eastAsia="Arial" w:hAnsi="Arial" w:cs="Arial"/>
          <w:b/>
          <w:sz w:val="24"/>
          <w:szCs w:val="24"/>
        </w:rPr>
        <w:t xml:space="preserve">3. Cuestión a resolver. </w:t>
      </w:r>
      <w:r>
        <w:rPr>
          <w:rFonts w:ascii="Arial" w:eastAsia="Arial" w:hAnsi="Arial" w:cs="Arial"/>
          <w:sz w:val="24"/>
          <w:szCs w:val="24"/>
        </w:rPr>
        <w:t>Este Tribunal Electoral</w:t>
      </w:r>
      <w:r>
        <w:rPr>
          <w:rFonts w:ascii="Arial" w:eastAsia="Arial" w:hAnsi="Arial" w:cs="Arial"/>
          <w:b/>
          <w:sz w:val="24"/>
          <w:szCs w:val="24"/>
        </w:rPr>
        <w:t xml:space="preserve"> </w:t>
      </w:r>
      <w:r>
        <w:rPr>
          <w:rFonts w:ascii="Arial" w:eastAsia="Arial" w:hAnsi="Arial" w:cs="Arial"/>
          <w:sz w:val="24"/>
          <w:szCs w:val="24"/>
        </w:rPr>
        <w:t>considera que previo al análisis de los agravios señalados por la recurrente, es necesario definir:</w:t>
      </w:r>
    </w:p>
    <w:p w14:paraId="3CAC9951" w14:textId="7981686B" w:rsidR="00C319B5" w:rsidRPr="0025635F" w:rsidRDefault="007948F9" w:rsidP="00320719">
      <w:pPr>
        <w:numPr>
          <w:ilvl w:val="0"/>
          <w:numId w:val="1"/>
        </w:numPr>
        <w:pBdr>
          <w:top w:val="nil"/>
          <w:left w:val="nil"/>
          <w:bottom w:val="nil"/>
          <w:right w:val="nil"/>
          <w:between w:val="nil"/>
        </w:pBdr>
        <w:tabs>
          <w:tab w:val="left" w:pos="426"/>
        </w:tabs>
        <w:spacing w:line="360" w:lineRule="auto"/>
        <w:ind w:left="0" w:firstLine="0"/>
        <w:jc w:val="both"/>
        <w:rPr>
          <w:rFonts w:ascii="Arial" w:eastAsia="Arial" w:hAnsi="Arial" w:cs="Arial"/>
          <w:color w:val="000000"/>
          <w:sz w:val="24"/>
          <w:szCs w:val="24"/>
        </w:rPr>
      </w:pPr>
      <w:r>
        <w:rPr>
          <w:rFonts w:ascii="Arial" w:eastAsia="Arial" w:hAnsi="Arial" w:cs="Arial"/>
          <w:color w:val="000000"/>
          <w:sz w:val="24"/>
          <w:szCs w:val="24"/>
        </w:rPr>
        <w:t xml:space="preserve">¿Si el hecho de que la controversia involucre la actuación de una autoridad de carácter legislativo, relacionada con la organización y administración del Congreso Local, -sustitución de la </w:t>
      </w:r>
      <w:proofErr w:type="gramStart"/>
      <w:r>
        <w:rPr>
          <w:rFonts w:ascii="Arial" w:eastAsia="Arial" w:hAnsi="Arial" w:cs="Arial"/>
          <w:color w:val="000000"/>
          <w:sz w:val="24"/>
          <w:szCs w:val="24"/>
        </w:rPr>
        <w:t>Secretaria</w:t>
      </w:r>
      <w:proofErr w:type="gramEnd"/>
      <w:r>
        <w:rPr>
          <w:rFonts w:ascii="Arial" w:eastAsia="Arial" w:hAnsi="Arial" w:cs="Arial"/>
          <w:color w:val="000000"/>
          <w:sz w:val="24"/>
          <w:szCs w:val="24"/>
        </w:rPr>
        <w:t xml:space="preserve"> del Comité de Administración-, actualiza la competencia del derecho electoral a través de esta autoridad jurisdiccional, por tratarse de la supuesta afectación al derecho político-electoral de ser votada, en su vertiente del desempeño del cargo como Diputada? </w:t>
      </w:r>
    </w:p>
    <w:p w14:paraId="448284A1" w14:textId="325EB00A" w:rsidR="00C319B5" w:rsidRDefault="007948F9">
      <w:pPr>
        <w:spacing w:after="0" w:line="360" w:lineRule="auto"/>
        <w:jc w:val="both"/>
        <w:rPr>
          <w:rFonts w:ascii="Arial" w:eastAsia="Arial" w:hAnsi="Arial" w:cs="Arial"/>
          <w:b/>
          <w:color w:val="000000"/>
          <w:sz w:val="24"/>
          <w:szCs w:val="24"/>
        </w:rPr>
      </w:pPr>
      <w:r>
        <w:rPr>
          <w:rFonts w:ascii="Arial" w:eastAsia="Arial" w:hAnsi="Arial" w:cs="Arial"/>
          <w:b/>
          <w:color w:val="000000"/>
          <w:sz w:val="24"/>
          <w:szCs w:val="24"/>
          <w:u w:val="single"/>
        </w:rPr>
        <w:t>Apartado I.</w:t>
      </w:r>
      <w:r>
        <w:rPr>
          <w:rFonts w:ascii="Arial" w:eastAsia="Arial" w:hAnsi="Arial" w:cs="Arial"/>
          <w:b/>
          <w:color w:val="000000"/>
          <w:sz w:val="24"/>
          <w:szCs w:val="24"/>
        </w:rPr>
        <w:t xml:space="preserve"> Decisión</w:t>
      </w:r>
    </w:p>
    <w:p w14:paraId="759448B8" w14:textId="54B6B9EC" w:rsidR="00EE674F" w:rsidRDefault="00EE674F" w:rsidP="00EE674F">
      <w:pPr>
        <w:pStyle w:val="Sinespaciado"/>
        <w:rPr>
          <w:rFonts w:eastAsia="Arial"/>
        </w:rPr>
      </w:pPr>
    </w:p>
    <w:p w14:paraId="153910F0" w14:textId="68BCD5C8" w:rsidR="00EE674F" w:rsidRDefault="00EE674F" w:rsidP="00EE674F">
      <w:pP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Este Tribunal Electoral estima que debe declararse: </w:t>
      </w:r>
      <w:r>
        <w:rPr>
          <w:rFonts w:ascii="Arial" w:eastAsia="Arial" w:hAnsi="Arial" w:cs="Arial"/>
          <w:b/>
          <w:bCs/>
          <w:i/>
          <w:iCs/>
          <w:color w:val="000000"/>
          <w:sz w:val="24"/>
          <w:szCs w:val="24"/>
        </w:rPr>
        <w:t>a)</w:t>
      </w:r>
      <w:r>
        <w:rPr>
          <w:rFonts w:ascii="Arial" w:eastAsia="Arial" w:hAnsi="Arial" w:cs="Arial"/>
          <w:color w:val="000000"/>
          <w:sz w:val="24"/>
          <w:szCs w:val="24"/>
        </w:rPr>
        <w:t xml:space="preserve"> la </w:t>
      </w:r>
      <w:r>
        <w:rPr>
          <w:rFonts w:ascii="Arial" w:eastAsia="Arial" w:hAnsi="Arial" w:cs="Arial"/>
          <w:b/>
          <w:color w:val="000000"/>
          <w:sz w:val="24"/>
          <w:szCs w:val="24"/>
        </w:rPr>
        <w:t xml:space="preserve">improcedencia </w:t>
      </w:r>
      <w:r>
        <w:rPr>
          <w:rFonts w:ascii="Arial" w:eastAsia="Arial" w:hAnsi="Arial" w:cs="Arial"/>
          <w:color w:val="000000"/>
          <w:sz w:val="24"/>
          <w:szCs w:val="24"/>
        </w:rPr>
        <w:t xml:space="preserve">del juicio ciudadano promovido por la ciudadana Irma Karola Macias Martínez, en su carácter de </w:t>
      </w:r>
      <w:r w:rsidR="0025635F">
        <w:rPr>
          <w:rFonts w:ascii="Arial" w:eastAsia="Arial" w:hAnsi="Arial" w:cs="Arial"/>
          <w:color w:val="000000"/>
          <w:sz w:val="24"/>
          <w:szCs w:val="24"/>
        </w:rPr>
        <w:t>D</w:t>
      </w:r>
      <w:r>
        <w:rPr>
          <w:rFonts w:ascii="Arial" w:eastAsia="Arial" w:hAnsi="Arial" w:cs="Arial"/>
          <w:color w:val="000000"/>
          <w:sz w:val="24"/>
          <w:szCs w:val="24"/>
        </w:rPr>
        <w:t xml:space="preserve">iputada del Congreso del estado de Aguascalientes, contra la resolución de la </w:t>
      </w:r>
      <w:proofErr w:type="gramStart"/>
      <w:r>
        <w:rPr>
          <w:rFonts w:ascii="Arial" w:eastAsia="Arial" w:hAnsi="Arial" w:cs="Arial"/>
          <w:color w:val="000000"/>
          <w:sz w:val="24"/>
          <w:szCs w:val="24"/>
        </w:rPr>
        <w:t>Presidenta</w:t>
      </w:r>
      <w:proofErr w:type="gramEnd"/>
      <w:r>
        <w:rPr>
          <w:rFonts w:ascii="Arial" w:eastAsia="Arial" w:hAnsi="Arial" w:cs="Arial"/>
          <w:color w:val="000000"/>
          <w:sz w:val="24"/>
          <w:szCs w:val="24"/>
        </w:rPr>
        <w:t xml:space="preserve"> de la Mesa Directiva de tal órgano legislativo, que tuvo por objeto sustituirla de su cargo como Secretaria del Comité de Administración del propio Congreso. </w:t>
      </w:r>
    </w:p>
    <w:p w14:paraId="494B8FCB" w14:textId="77777777" w:rsidR="00EE674F" w:rsidRPr="00EE674F" w:rsidRDefault="00EE674F" w:rsidP="00EE674F">
      <w:pPr>
        <w:pStyle w:val="Sinespaciado"/>
        <w:rPr>
          <w:rFonts w:eastAsia="Arial"/>
        </w:rPr>
      </w:pPr>
    </w:p>
    <w:p w14:paraId="6A2BBFD2" w14:textId="2F6256DD" w:rsidR="00544761" w:rsidRDefault="00EE674F" w:rsidP="00EE674F">
      <w:pPr>
        <w:spacing w:after="0" w:line="360" w:lineRule="auto"/>
        <w:jc w:val="both"/>
        <w:rPr>
          <w:rFonts w:ascii="Arial" w:eastAsia="Arial" w:hAnsi="Arial" w:cs="Arial"/>
          <w:sz w:val="24"/>
          <w:szCs w:val="24"/>
        </w:rPr>
      </w:pPr>
      <w:r>
        <w:rPr>
          <w:rFonts w:ascii="Arial" w:eastAsia="Arial" w:hAnsi="Arial" w:cs="Arial"/>
          <w:color w:val="000000"/>
          <w:sz w:val="24"/>
          <w:szCs w:val="24"/>
        </w:rPr>
        <w:t xml:space="preserve">Ello, porque este órgano jurisdiccional </w:t>
      </w:r>
      <w:r>
        <w:rPr>
          <w:rFonts w:ascii="Arial" w:eastAsia="Arial" w:hAnsi="Arial" w:cs="Arial"/>
          <w:sz w:val="24"/>
          <w:szCs w:val="24"/>
        </w:rPr>
        <w:t xml:space="preserve">considera que el hecho de que la materia de la controversia involucre la supuesta sustitución de un cargo que pertenece al Comité de Administración, el cual tiene como </w:t>
      </w:r>
      <w:r w:rsidRPr="00E97D54">
        <w:rPr>
          <w:rFonts w:ascii="Arial" w:eastAsia="Arial" w:hAnsi="Arial" w:cs="Arial"/>
          <w:bCs/>
          <w:sz w:val="24"/>
          <w:szCs w:val="24"/>
        </w:rPr>
        <w:t xml:space="preserve">función </w:t>
      </w:r>
      <w:r>
        <w:rPr>
          <w:rFonts w:ascii="Arial" w:eastAsia="Arial" w:hAnsi="Arial" w:cs="Arial"/>
          <w:bCs/>
          <w:sz w:val="24"/>
          <w:szCs w:val="24"/>
        </w:rPr>
        <w:t xml:space="preserve">esencial </w:t>
      </w:r>
      <w:r w:rsidRPr="00E97D54">
        <w:rPr>
          <w:rFonts w:ascii="Arial" w:eastAsia="Arial" w:hAnsi="Arial" w:cs="Arial"/>
          <w:bCs/>
          <w:sz w:val="24"/>
          <w:szCs w:val="24"/>
        </w:rPr>
        <w:t>administrar los recurso al interior</w:t>
      </w:r>
      <w:r>
        <w:rPr>
          <w:rFonts w:ascii="Arial" w:eastAsia="Arial" w:hAnsi="Arial" w:cs="Arial"/>
          <w:bCs/>
          <w:sz w:val="24"/>
          <w:szCs w:val="24"/>
        </w:rPr>
        <w:t xml:space="preserve"> de este</w:t>
      </w:r>
      <w:r w:rsidRPr="00E97D54">
        <w:rPr>
          <w:rFonts w:ascii="Arial" w:eastAsia="Arial" w:hAnsi="Arial" w:cs="Arial"/>
          <w:bCs/>
          <w:sz w:val="24"/>
          <w:szCs w:val="24"/>
        </w:rPr>
        <w:t xml:space="preserve">, atiende a una </w:t>
      </w:r>
      <w:r w:rsidRPr="0025635F">
        <w:rPr>
          <w:rFonts w:ascii="Arial" w:eastAsia="Arial" w:hAnsi="Arial" w:cs="Arial"/>
          <w:b/>
          <w:sz w:val="24"/>
          <w:szCs w:val="24"/>
        </w:rPr>
        <w:t>cuestión relacionada con la organización interna del propio órgano legislativo</w:t>
      </w:r>
      <w:r>
        <w:rPr>
          <w:rFonts w:ascii="Arial" w:eastAsia="Arial" w:hAnsi="Arial" w:cs="Arial"/>
          <w:sz w:val="24"/>
          <w:szCs w:val="24"/>
        </w:rPr>
        <w:t xml:space="preserve">, situación que </w:t>
      </w:r>
      <w:r w:rsidRPr="0025635F">
        <w:rPr>
          <w:rFonts w:ascii="Arial" w:eastAsia="Arial" w:hAnsi="Arial" w:cs="Arial"/>
          <w:b/>
          <w:bCs/>
          <w:sz w:val="24"/>
          <w:szCs w:val="24"/>
        </w:rPr>
        <w:t>no involucra el derecho de representación de la parte actora</w:t>
      </w:r>
      <w:r>
        <w:rPr>
          <w:rFonts w:ascii="Arial" w:eastAsia="Arial" w:hAnsi="Arial" w:cs="Arial"/>
          <w:sz w:val="24"/>
          <w:szCs w:val="24"/>
        </w:rPr>
        <w:t xml:space="preserve">, por lo cual, el acto reclamado se circunscribe al ámbito parlamentario y, por tanto, </w:t>
      </w:r>
      <w:r>
        <w:rPr>
          <w:rFonts w:ascii="Arial" w:eastAsia="Arial" w:hAnsi="Arial" w:cs="Arial"/>
          <w:b/>
          <w:i/>
          <w:sz w:val="24"/>
          <w:szCs w:val="24"/>
        </w:rPr>
        <w:t xml:space="preserve">b) </w:t>
      </w:r>
      <w:r w:rsidRPr="0025635F">
        <w:rPr>
          <w:rFonts w:ascii="Arial" w:eastAsia="Arial" w:hAnsi="Arial" w:cs="Arial"/>
          <w:b/>
          <w:bCs/>
          <w:sz w:val="24"/>
          <w:szCs w:val="24"/>
        </w:rPr>
        <w:t>se remite</w:t>
      </w:r>
      <w:r>
        <w:rPr>
          <w:rFonts w:ascii="Arial" w:eastAsia="Arial" w:hAnsi="Arial" w:cs="Arial"/>
          <w:sz w:val="24"/>
          <w:szCs w:val="24"/>
        </w:rPr>
        <w:t xml:space="preserve"> la demanda al Congreso del Estado de Aguascalientes para que resuelva conforme a Derecho. </w:t>
      </w:r>
    </w:p>
    <w:p w14:paraId="2D626B9A" w14:textId="77777777" w:rsidR="00544761" w:rsidRPr="00EE674F" w:rsidRDefault="00544761" w:rsidP="00544761">
      <w:pPr>
        <w:pStyle w:val="Sinespaciado"/>
        <w:rPr>
          <w:rFonts w:eastAsia="Arial"/>
        </w:rPr>
      </w:pPr>
    </w:p>
    <w:p w14:paraId="632BBCFC" w14:textId="0E63CE3F" w:rsidR="00C319B5" w:rsidRPr="0025635F" w:rsidRDefault="007948F9" w:rsidP="0025635F">
      <w:pPr>
        <w:rPr>
          <w:rFonts w:ascii="Arial" w:eastAsia="Arial" w:hAnsi="Arial" w:cs="Arial"/>
          <w:b/>
          <w:color w:val="000000"/>
          <w:sz w:val="24"/>
          <w:szCs w:val="24"/>
          <w:u w:val="single"/>
        </w:rPr>
      </w:pPr>
      <w:r>
        <w:rPr>
          <w:rFonts w:ascii="Arial" w:eastAsia="Arial" w:hAnsi="Arial" w:cs="Arial"/>
          <w:b/>
          <w:color w:val="000000"/>
          <w:sz w:val="24"/>
          <w:szCs w:val="24"/>
          <w:u w:val="single"/>
        </w:rPr>
        <w:t>Apartado II</w:t>
      </w:r>
      <w:r>
        <w:rPr>
          <w:rFonts w:ascii="Arial" w:eastAsia="Arial" w:hAnsi="Arial" w:cs="Arial"/>
          <w:b/>
          <w:color w:val="000000"/>
          <w:sz w:val="24"/>
          <w:szCs w:val="24"/>
        </w:rPr>
        <w:t xml:space="preserve">. Desarrollo y justificación de la decisión </w:t>
      </w:r>
    </w:p>
    <w:p w14:paraId="1FFDF4C7" w14:textId="77777777" w:rsidR="00C319B5" w:rsidRDefault="007948F9">
      <w:pPr>
        <w:spacing w:after="0" w:line="360" w:lineRule="auto"/>
        <w:jc w:val="both"/>
        <w:rPr>
          <w:rFonts w:ascii="Times New Roman" w:eastAsia="Times New Roman" w:hAnsi="Times New Roman" w:cs="Times New Roman"/>
          <w:sz w:val="24"/>
          <w:szCs w:val="24"/>
        </w:rPr>
      </w:pPr>
      <w:r>
        <w:rPr>
          <w:rFonts w:ascii="Arial" w:eastAsia="Arial" w:hAnsi="Arial" w:cs="Arial"/>
          <w:b/>
          <w:color w:val="000000"/>
          <w:sz w:val="24"/>
          <w:szCs w:val="24"/>
        </w:rPr>
        <w:t>1. Marco normativo </w:t>
      </w:r>
    </w:p>
    <w:p w14:paraId="6CA438FA" w14:textId="77777777" w:rsidR="00C319B5" w:rsidRPr="0025635F" w:rsidRDefault="00C319B5">
      <w:pPr>
        <w:pBdr>
          <w:top w:val="nil"/>
          <w:left w:val="nil"/>
          <w:bottom w:val="nil"/>
          <w:right w:val="nil"/>
          <w:between w:val="nil"/>
        </w:pBdr>
        <w:spacing w:after="0" w:line="240" w:lineRule="auto"/>
        <w:rPr>
          <w:rFonts w:ascii="Times New Roman" w:eastAsia="Times New Roman" w:hAnsi="Times New Roman" w:cs="Times New Roman"/>
          <w:color w:val="000000"/>
          <w:sz w:val="14"/>
          <w:szCs w:val="14"/>
        </w:rPr>
      </w:pPr>
    </w:p>
    <w:p w14:paraId="732AC1FB" w14:textId="77777777" w:rsidR="00C319B5" w:rsidRDefault="007948F9">
      <w:pPr>
        <w:spacing w:after="0" w:line="360" w:lineRule="auto"/>
        <w:jc w:val="both"/>
        <w:rPr>
          <w:rFonts w:ascii="Arial" w:eastAsia="Arial" w:hAnsi="Arial" w:cs="Arial"/>
          <w:b/>
          <w:sz w:val="24"/>
          <w:szCs w:val="24"/>
        </w:rPr>
      </w:pPr>
      <w:r>
        <w:rPr>
          <w:rFonts w:ascii="Arial" w:eastAsia="Arial" w:hAnsi="Arial" w:cs="Arial"/>
          <w:b/>
          <w:sz w:val="24"/>
          <w:szCs w:val="24"/>
        </w:rPr>
        <w:t xml:space="preserve">1.1. Derecho de acceso y desempeño del cargo </w:t>
      </w:r>
    </w:p>
    <w:p w14:paraId="4A60C16E" w14:textId="77777777" w:rsidR="00C319B5" w:rsidRPr="0025635F" w:rsidRDefault="00C319B5" w:rsidP="0025635F">
      <w:pPr>
        <w:pStyle w:val="Sinespaciado"/>
      </w:pPr>
    </w:p>
    <w:p w14:paraId="7CE96D8D" w14:textId="45D7D842" w:rsidR="00C319B5" w:rsidRDefault="007948F9">
      <w:pPr>
        <w:spacing w:after="0" w:line="360" w:lineRule="auto"/>
        <w:jc w:val="both"/>
        <w:rPr>
          <w:rFonts w:ascii="Arial" w:eastAsia="Arial" w:hAnsi="Arial" w:cs="Arial"/>
          <w:sz w:val="24"/>
          <w:szCs w:val="24"/>
        </w:rPr>
      </w:pPr>
      <w:r>
        <w:rPr>
          <w:rFonts w:ascii="Arial" w:eastAsia="Arial" w:hAnsi="Arial" w:cs="Arial"/>
          <w:sz w:val="24"/>
          <w:szCs w:val="24"/>
        </w:rPr>
        <w:t>En diversos instrumentos internacionales suscritos por México</w:t>
      </w:r>
      <w:r>
        <w:rPr>
          <w:rFonts w:ascii="Arial" w:eastAsia="Arial" w:hAnsi="Arial" w:cs="Arial"/>
          <w:sz w:val="24"/>
          <w:szCs w:val="24"/>
          <w:vertAlign w:val="superscript"/>
        </w:rPr>
        <w:footnoteReference w:id="3"/>
      </w:r>
      <w:r>
        <w:rPr>
          <w:rFonts w:ascii="Arial" w:eastAsia="Arial" w:hAnsi="Arial" w:cs="Arial"/>
          <w:sz w:val="24"/>
          <w:szCs w:val="24"/>
        </w:rPr>
        <w:t xml:space="preserve">, se reconoce el derecho de </w:t>
      </w:r>
      <w:r w:rsidR="00724CA0">
        <w:rPr>
          <w:rFonts w:ascii="Arial" w:eastAsia="Arial" w:hAnsi="Arial" w:cs="Arial"/>
          <w:sz w:val="24"/>
          <w:szCs w:val="24"/>
        </w:rPr>
        <w:t xml:space="preserve">la ciudadanía </w:t>
      </w:r>
      <w:r>
        <w:rPr>
          <w:rFonts w:ascii="Arial" w:eastAsia="Arial" w:hAnsi="Arial" w:cs="Arial"/>
          <w:sz w:val="24"/>
          <w:szCs w:val="24"/>
        </w:rPr>
        <w:t>de votar y ser elegidos en elecciones periódicas, auténticas, libres y en condiciones de igualdad, para formar parte de las funciones públicas de su país.</w:t>
      </w:r>
    </w:p>
    <w:p w14:paraId="221CBD33" w14:textId="77777777" w:rsidR="00C319B5" w:rsidRDefault="00C319B5">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4393147C" w14:textId="77777777" w:rsidR="00C319B5" w:rsidRDefault="007948F9">
      <w:pPr>
        <w:spacing w:after="0" w:line="360" w:lineRule="auto"/>
        <w:jc w:val="both"/>
        <w:rPr>
          <w:rFonts w:ascii="Arial" w:eastAsia="Arial" w:hAnsi="Arial" w:cs="Arial"/>
          <w:sz w:val="24"/>
          <w:szCs w:val="24"/>
        </w:rPr>
      </w:pPr>
      <w:r>
        <w:rPr>
          <w:rFonts w:ascii="Arial" w:eastAsia="Arial" w:hAnsi="Arial" w:cs="Arial"/>
          <w:sz w:val="24"/>
          <w:szCs w:val="24"/>
        </w:rPr>
        <w:lastRenderedPageBreak/>
        <w:t>En armonía con ello, el artículo 35, fracción II, de la Constitución Federal</w:t>
      </w:r>
      <w:r>
        <w:rPr>
          <w:rFonts w:ascii="Arial" w:eastAsia="Arial" w:hAnsi="Arial" w:cs="Arial"/>
          <w:sz w:val="24"/>
          <w:szCs w:val="24"/>
          <w:vertAlign w:val="superscript"/>
        </w:rPr>
        <w:footnoteReference w:id="4"/>
      </w:r>
      <w:r>
        <w:rPr>
          <w:rFonts w:ascii="Arial" w:eastAsia="Arial" w:hAnsi="Arial" w:cs="Arial"/>
          <w:sz w:val="24"/>
          <w:szCs w:val="24"/>
        </w:rPr>
        <w:t>, reconoce como parte de las prerrogativas de la ciudadanía mexicana, el poder ser votada en condiciones de igualdad y bajo las calidades que la ley establezca. Esto es, el derecho a ser postuladas a una candidatura a un cargo de elección popular, ocupar el cargo para el cual resulte electa, a permanecer en él, desempeñar las funciones que le corresponden y ejercer los derechos inherentes a dicho cargo.</w:t>
      </w:r>
    </w:p>
    <w:p w14:paraId="7C85B368" w14:textId="77777777" w:rsidR="00C319B5" w:rsidRDefault="00C319B5" w:rsidP="003B126F">
      <w:pPr>
        <w:pStyle w:val="Sinespaciado"/>
      </w:pPr>
    </w:p>
    <w:p w14:paraId="7516CBB5" w14:textId="6B2D7A1A" w:rsidR="001C4553" w:rsidRDefault="007948F9">
      <w:pPr>
        <w:spacing w:after="0" w:line="360" w:lineRule="auto"/>
        <w:jc w:val="both"/>
        <w:rPr>
          <w:rFonts w:ascii="Arial" w:eastAsia="Arial" w:hAnsi="Arial" w:cs="Arial"/>
          <w:sz w:val="24"/>
          <w:szCs w:val="24"/>
        </w:rPr>
      </w:pPr>
      <w:r>
        <w:rPr>
          <w:rFonts w:ascii="Arial" w:eastAsia="Arial" w:hAnsi="Arial" w:cs="Arial"/>
          <w:sz w:val="24"/>
          <w:szCs w:val="24"/>
        </w:rPr>
        <w:t>Asimismo, la Sala Superior</w:t>
      </w:r>
      <w:r>
        <w:rPr>
          <w:rFonts w:ascii="Arial" w:eastAsia="Arial" w:hAnsi="Arial" w:cs="Arial"/>
          <w:sz w:val="24"/>
          <w:szCs w:val="24"/>
          <w:vertAlign w:val="superscript"/>
        </w:rPr>
        <w:footnoteReference w:id="5"/>
      </w:r>
      <w:r>
        <w:rPr>
          <w:rFonts w:ascii="Arial" w:eastAsia="Arial" w:hAnsi="Arial" w:cs="Arial"/>
          <w:sz w:val="24"/>
          <w:szCs w:val="24"/>
        </w:rPr>
        <w:t xml:space="preserve"> sostuvo que el derecho político-electoral a ser votado comprende el derecho a ocupar y ejercer las funciones inherentes durante el periodo que éste dure, es decir, la posibilidad de desempeñar el encargo</w:t>
      </w:r>
      <w:r w:rsidR="00724CA0">
        <w:rPr>
          <w:rFonts w:ascii="Arial" w:eastAsia="Arial" w:hAnsi="Arial" w:cs="Arial"/>
          <w:sz w:val="24"/>
          <w:szCs w:val="24"/>
        </w:rPr>
        <w:t xml:space="preserve"> de forma plena</w:t>
      </w:r>
      <w:r>
        <w:rPr>
          <w:rFonts w:ascii="Arial" w:eastAsia="Arial" w:hAnsi="Arial" w:cs="Arial"/>
          <w:sz w:val="24"/>
          <w:szCs w:val="24"/>
        </w:rPr>
        <w:t xml:space="preserve">. </w:t>
      </w:r>
    </w:p>
    <w:p w14:paraId="6FE288A7" w14:textId="77777777" w:rsidR="00320719" w:rsidRPr="00320719" w:rsidRDefault="00320719">
      <w:pPr>
        <w:spacing w:after="0" w:line="360" w:lineRule="auto"/>
        <w:jc w:val="both"/>
        <w:rPr>
          <w:rFonts w:ascii="Arial" w:eastAsia="Arial" w:hAnsi="Arial" w:cs="Arial"/>
          <w:sz w:val="14"/>
          <w:szCs w:val="14"/>
        </w:rPr>
      </w:pPr>
    </w:p>
    <w:p w14:paraId="64BD2352" w14:textId="14E5A9A4" w:rsidR="00C319B5" w:rsidRDefault="007948F9">
      <w:pPr>
        <w:spacing w:after="0" w:line="360" w:lineRule="auto"/>
        <w:jc w:val="both"/>
        <w:rPr>
          <w:rFonts w:ascii="Arial" w:eastAsia="Arial" w:hAnsi="Arial" w:cs="Arial"/>
          <w:b/>
          <w:sz w:val="24"/>
          <w:szCs w:val="24"/>
        </w:rPr>
      </w:pPr>
      <w:r>
        <w:rPr>
          <w:rFonts w:ascii="Arial" w:eastAsia="Arial" w:hAnsi="Arial" w:cs="Arial"/>
          <w:b/>
          <w:sz w:val="24"/>
          <w:szCs w:val="24"/>
        </w:rPr>
        <w:t>1.2. Derechos y prerrogativas de las diputaciones</w:t>
      </w:r>
      <w:r w:rsidR="00724CA0">
        <w:rPr>
          <w:rFonts w:ascii="Arial" w:eastAsia="Arial" w:hAnsi="Arial" w:cs="Arial"/>
          <w:b/>
          <w:sz w:val="24"/>
          <w:szCs w:val="24"/>
        </w:rPr>
        <w:t xml:space="preserve"> en Aguascalientes </w:t>
      </w:r>
    </w:p>
    <w:p w14:paraId="4700FC7F" w14:textId="77777777" w:rsidR="00C319B5" w:rsidRDefault="00C319B5">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0BE369B5" w14:textId="36893A6F" w:rsidR="00C319B5" w:rsidRDefault="007948F9">
      <w:pPr>
        <w:pBdr>
          <w:top w:val="nil"/>
          <w:left w:val="nil"/>
          <w:bottom w:val="nil"/>
          <w:right w:val="nil"/>
          <w:between w:val="nil"/>
        </w:pBdr>
        <w:spacing w:after="0" w:line="360" w:lineRule="auto"/>
        <w:jc w:val="both"/>
        <w:rPr>
          <w:rFonts w:ascii="Arial" w:eastAsia="Arial" w:hAnsi="Arial" w:cs="Arial"/>
          <w:strike/>
          <w:color w:val="000000"/>
          <w:sz w:val="24"/>
          <w:szCs w:val="24"/>
        </w:rPr>
      </w:pPr>
      <w:r>
        <w:rPr>
          <w:rFonts w:ascii="Arial" w:eastAsia="Arial" w:hAnsi="Arial" w:cs="Arial"/>
          <w:color w:val="000000"/>
          <w:sz w:val="24"/>
          <w:szCs w:val="24"/>
        </w:rPr>
        <w:t>Los artículos 15 y 16, de la Constitución Local</w:t>
      </w:r>
      <w:r>
        <w:rPr>
          <w:rFonts w:ascii="Arial" w:eastAsia="Arial" w:hAnsi="Arial" w:cs="Arial"/>
          <w:color w:val="000000"/>
          <w:sz w:val="24"/>
          <w:szCs w:val="24"/>
          <w:vertAlign w:val="superscript"/>
        </w:rPr>
        <w:footnoteReference w:id="6"/>
      </w:r>
      <w:r w:rsidR="00724CA0">
        <w:rPr>
          <w:rFonts w:ascii="Arial" w:eastAsia="Arial" w:hAnsi="Arial" w:cs="Arial"/>
          <w:color w:val="000000"/>
          <w:sz w:val="24"/>
          <w:szCs w:val="24"/>
        </w:rPr>
        <w:t xml:space="preserve"> establecen</w:t>
      </w:r>
      <w:r>
        <w:rPr>
          <w:rFonts w:ascii="Arial" w:eastAsia="Arial" w:hAnsi="Arial" w:cs="Arial"/>
          <w:color w:val="000000"/>
          <w:sz w:val="24"/>
          <w:szCs w:val="24"/>
        </w:rPr>
        <w:t xml:space="preserve"> que el Poder Legislativo se deposita en el Congreso del Estado, corporación que se integrará con representantes del pueblo que residan en el territorio, electos cada tres años y que se denominarán Diputadas y Diputados. Es importante mencionar que la norma jurídica que regula la organización y funcionamiento </w:t>
      </w:r>
      <w:r w:rsidR="00724CA0">
        <w:rPr>
          <w:rFonts w:ascii="Arial" w:eastAsia="Arial" w:hAnsi="Arial" w:cs="Arial"/>
          <w:color w:val="000000"/>
          <w:sz w:val="24"/>
          <w:szCs w:val="24"/>
        </w:rPr>
        <w:t xml:space="preserve">interno </w:t>
      </w:r>
      <w:r>
        <w:rPr>
          <w:rFonts w:ascii="Arial" w:eastAsia="Arial" w:hAnsi="Arial" w:cs="Arial"/>
          <w:color w:val="000000"/>
          <w:sz w:val="24"/>
          <w:szCs w:val="24"/>
        </w:rPr>
        <w:t xml:space="preserve">de tal ente es la LOPLEA. </w:t>
      </w:r>
    </w:p>
    <w:p w14:paraId="2E5B08DD" w14:textId="77777777" w:rsidR="00C319B5" w:rsidRDefault="00C319B5">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6099D5EC" w14:textId="748FD56B" w:rsidR="00C319B5" w:rsidRPr="0025635F" w:rsidRDefault="007948F9" w:rsidP="0025635F">
      <w:pPr>
        <w:spacing w:after="0" w:line="360" w:lineRule="auto"/>
        <w:jc w:val="both"/>
        <w:rPr>
          <w:rFonts w:ascii="Arial" w:eastAsia="Arial" w:hAnsi="Arial" w:cs="Arial"/>
          <w:sz w:val="24"/>
          <w:szCs w:val="24"/>
        </w:rPr>
      </w:pPr>
      <w:r>
        <w:rPr>
          <w:rFonts w:ascii="Arial" w:eastAsia="Arial" w:hAnsi="Arial" w:cs="Arial"/>
          <w:sz w:val="24"/>
          <w:szCs w:val="24"/>
        </w:rPr>
        <w:t>Así, el artículo 16 de la LOPLEA</w:t>
      </w:r>
      <w:r>
        <w:rPr>
          <w:rFonts w:ascii="Arial" w:eastAsia="Arial" w:hAnsi="Arial" w:cs="Arial"/>
          <w:sz w:val="24"/>
          <w:szCs w:val="24"/>
          <w:vertAlign w:val="superscript"/>
        </w:rPr>
        <w:footnoteReference w:id="7"/>
      </w:r>
      <w:r>
        <w:rPr>
          <w:rFonts w:ascii="Arial" w:eastAsia="Arial" w:hAnsi="Arial" w:cs="Arial"/>
          <w:sz w:val="24"/>
          <w:szCs w:val="24"/>
        </w:rPr>
        <w:t xml:space="preserve">, prevé como parte de las prerrogativas de las diputaciones, entre otras: </w:t>
      </w:r>
      <w:r>
        <w:rPr>
          <w:rFonts w:ascii="Arial" w:eastAsia="Arial" w:hAnsi="Arial" w:cs="Arial"/>
          <w:b/>
          <w:i/>
          <w:sz w:val="24"/>
          <w:szCs w:val="24"/>
        </w:rPr>
        <w:t>i)</w:t>
      </w:r>
      <w:r>
        <w:rPr>
          <w:rFonts w:ascii="Arial" w:eastAsia="Arial" w:hAnsi="Arial" w:cs="Arial"/>
          <w:sz w:val="24"/>
          <w:szCs w:val="24"/>
        </w:rPr>
        <w:t xml:space="preserve"> elegir y ser electos para </w:t>
      </w:r>
      <w:r>
        <w:rPr>
          <w:rFonts w:ascii="Arial" w:eastAsia="Arial" w:hAnsi="Arial" w:cs="Arial"/>
          <w:b/>
          <w:sz w:val="24"/>
          <w:szCs w:val="24"/>
        </w:rPr>
        <w:t xml:space="preserve">integrar </w:t>
      </w:r>
      <w:r>
        <w:rPr>
          <w:rFonts w:ascii="Arial" w:eastAsia="Arial" w:hAnsi="Arial" w:cs="Arial"/>
          <w:sz w:val="24"/>
          <w:szCs w:val="24"/>
        </w:rPr>
        <w:t xml:space="preserve">la Mesa Directiva, Diputación Permanente, Comisiones, Consejos y </w:t>
      </w:r>
      <w:r>
        <w:rPr>
          <w:rFonts w:ascii="Arial" w:eastAsia="Arial" w:hAnsi="Arial" w:cs="Arial"/>
          <w:b/>
          <w:sz w:val="24"/>
          <w:szCs w:val="24"/>
        </w:rPr>
        <w:t>Comités</w:t>
      </w:r>
      <w:r>
        <w:rPr>
          <w:rFonts w:ascii="Arial" w:eastAsia="Arial" w:hAnsi="Arial" w:cs="Arial"/>
          <w:sz w:val="24"/>
          <w:szCs w:val="24"/>
        </w:rPr>
        <w:t>,</w:t>
      </w:r>
      <w:r>
        <w:rPr>
          <w:rFonts w:ascii="Arial" w:eastAsia="Arial" w:hAnsi="Arial" w:cs="Arial"/>
          <w:b/>
          <w:i/>
          <w:sz w:val="24"/>
          <w:szCs w:val="24"/>
        </w:rPr>
        <w:t xml:space="preserve"> </w:t>
      </w:r>
      <w:proofErr w:type="spellStart"/>
      <w:r>
        <w:rPr>
          <w:rFonts w:ascii="Arial" w:eastAsia="Arial" w:hAnsi="Arial" w:cs="Arial"/>
          <w:b/>
          <w:i/>
          <w:sz w:val="24"/>
          <w:szCs w:val="24"/>
        </w:rPr>
        <w:t>ii</w:t>
      </w:r>
      <w:proofErr w:type="spellEnd"/>
      <w:r>
        <w:rPr>
          <w:rFonts w:ascii="Arial" w:eastAsia="Arial" w:hAnsi="Arial" w:cs="Arial"/>
          <w:b/>
          <w:i/>
          <w:sz w:val="24"/>
          <w:szCs w:val="24"/>
        </w:rPr>
        <w:t>)</w:t>
      </w:r>
      <w:r>
        <w:rPr>
          <w:rFonts w:ascii="Arial" w:eastAsia="Arial" w:hAnsi="Arial" w:cs="Arial"/>
          <w:sz w:val="24"/>
          <w:szCs w:val="24"/>
        </w:rPr>
        <w:t xml:space="preserve"> integrar un Grupo Parlamentario; </w:t>
      </w:r>
      <w:proofErr w:type="spellStart"/>
      <w:r>
        <w:rPr>
          <w:rFonts w:ascii="Arial" w:eastAsia="Arial" w:hAnsi="Arial" w:cs="Arial"/>
          <w:b/>
          <w:i/>
          <w:sz w:val="24"/>
          <w:szCs w:val="24"/>
        </w:rPr>
        <w:t>iii</w:t>
      </w:r>
      <w:proofErr w:type="spellEnd"/>
      <w:r>
        <w:rPr>
          <w:rFonts w:ascii="Arial" w:eastAsia="Arial" w:hAnsi="Arial" w:cs="Arial"/>
          <w:b/>
          <w:i/>
          <w:sz w:val="24"/>
          <w:szCs w:val="24"/>
        </w:rPr>
        <w:t>)</w:t>
      </w:r>
      <w:r>
        <w:rPr>
          <w:rFonts w:ascii="Arial" w:eastAsia="Arial" w:hAnsi="Arial" w:cs="Arial"/>
          <w:sz w:val="24"/>
          <w:szCs w:val="24"/>
        </w:rPr>
        <w:t xml:space="preserve"> iniciar, discutir y votar leyes y decretos, </w:t>
      </w:r>
      <w:r>
        <w:rPr>
          <w:rFonts w:ascii="Arial" w:eastAsia="Arial" w:hAnsi="Arial" w:cs="Arial"/>
          <w:b/>
          <w:i/>
          <w:sz w:val="24"/>
          <w:szCs w:val="24"/>
        </w:rPr>
        <w:t>iv)</w:t>
      </w:r>
      <w:r>
        <w:rPr>
          <w:rFonts w:ascii="Arial" w:eastAsia="Arial" w:hAnsi="Arial" w:cs="Arial"/>
          <w:sz w:val="24"/>
          <w:szCs w:val="24"/>
        </w:rPr>
        <w:t xml:space="preserve"> proponer al Pleno la aprobación de iniciativas de leyes y decretos ante el Congreso de la Unión, </w:t>
      </w:r>
      <w:r>
        <w:rPr>
          <w:rFonts w:ascii="Arial" w:eastAsia="Arial" w:hAnsi="Arial" w:cs="Arial"/>
          <w:b/>
          <w:i/>
          <w:sz w:val="24"/>
          <w:szCs w:val="24"/>
        </w:rPr>
        <w:t xml:space="preserve">v) </w:t>
      </w:r>
      <w:r>
        <w:rPr>
          <w:rFonts w:ascii="Arial" w:eastAsia="Arial" w:hAnsi="Arial" w:cs="Arial"/>
          <w:sz w:val="24"/>
          <w:szCs w:val="24"/>
        </w:rPr>
        <w:t xml:space="preserve">presentar proposiciones y denuncias, </w:t>
      </w:r>
      <w:r>
        <w:rPr>
          <w:rFonts w:ascii="Arial" w:eastAsia="Arial" w:hAnsi="Arial" w:cs="Arial"/>
          <w:b/>
          <w:i/>
          <w:sz w:val="24"/>
          <w:szCs w:val="24"/>
        </w:rPr>
        <w:t xml:space="preserve">vi) </w:t>
      </w:r>
      <w:r>
        <w:rPr>
          <w:rFonts w:ascii="Arial" w:eastAsia="Arial" w:hAnsi="Arial" w:cs="Arial"/>
          <w:sz w:val="24"/>
          <w:szCs w:val="24"/>
        </w:rPr>
        <w:t xml:space="preserve">gestionar la atención de las demandas de sus representados, </w:t>
      </w:r>
      <w:proofErr w:type="spellStart"/>
      <w:r>
        <w:rPr>
          <w:rFonts w:ascii="Arial" w:eastAsia="Arial" w:hAnsi="Arial" w:cs="Arial"/>
          <w:b/>
          <w:i/>
          <w:sz w:val="24"/>
          <w:szCs w:val="24"/>
        </w:rPr>
        <w:t>vii</w:t>
      </w:r>
      <w:proofErr w:type="spellEnd"/>
      <w:r>
        <w:rPr>
          <w:rFonts w:ascii="Arial" w:eastAsia="Arial" w:hAnsi="Arial" w:cs="Arial"/>
          <w:b/>
          <w:i/>
          <w:sz w:val="24"/>
          <w:szCs w:val="24"/>
        </w:rPr>
        <w:t xml:space="preserve">) </w:t>
      </w:r>
      <w:r>
        <w:rPr>
          <w:rFonts w:ascii="Arial" w:eastAsia="Arial" w:hAnsi="Arial" w:cs="Arial"/>
          <w:sz w:val="24"/>
          <w:szCs w:val="24"/>
        </w:rPr>
        <w:t xml:space="preserve">representar al Congreso en foros, consultas y reuniones, </w:t>
      </w:r>
      <w:proofErr w:type="spellStart"/>
      <w:r>
        <w:rPr>
          <w:rFonts w:ascii="Arial" w:eastAsia="Arial" w:hAnsi="Arial" w:cs="Arial"/>
          <w:b/>
          <w:i/>
          <w:sz w:val="24"/>
          <w:szCs w:val="24"/>
        </w:rPr>
        <w:t>viii</w:t>
      </w:r>
      <w:proofErr w:type="spellEnd"/>
      <w:r>
        <w:rPr>
          <w:rFonts w:ascii="Arial" w:eastAsia="Arial" w:hAnsi="Arial" w:cs="Arial"/>
          <w:b/>
          <w:i/>
          <w:sz w:val="24"/>
          <w:szCs w:val="24"/>
        </w:rPr>
        <w:t xml:space="preserve">) </w:t>
      </w:r>
      <w:r>
        <w:rPr>
          <w:rFonts w:ascii="Arial" w:eastAsia="Arial" w:hAnsi="Arial" w:cs="Arial"/>
          <w:sz w:val="24"/>
          <w:szCs w:val="24"/>
        </w:rPr>
        <w:t xml:space="preserve">orientar a la ciudadanía acerca de medios jurídicos y administrativos, </w:t>
      </w:r>
      <w:proofErr w:type="spellStart"/>
      <w:r>
        <w:rPr>
          <w:rFonts w:ascii="Arial" w:eastAsia="Arial" w:hAnsi="Arial" w:cs="Arial"/>
          <w:b/>
          <w:i/>
          <w:sz w:val="24"/>
          <w:szCs w:val="24"/>
        </w:rPr>
        <w:t>ix</w:t>
      </w:r>
      <w:proofErr w:type="spellEnd"/>
      <w:r>
        <w:rPr>
          <w:rFonts w:ascii="Arial" w:eastAsia="Arial" w:hAnsi="Arial" w:cs="Arial"/>
          <w:b/>
          <w:i/>
          <w:sz w:val="24"/>
          <w:szCs w:val="24"/>
        </w:rPr>
        <w:t xml:space="preserve">) </w:t>
      </w:r>
      <w:r>
        <w:rPr>
          <w:rFonts w:ascii="Arial" w:eastAsia="Arial" w:hAnsi="Arial" w:cs="Arial"/>
          <w:sz w:val="24"/>
          <w:szCs w:val="24"/>
        </w:rPr>
        <w:t xml:space="preserve">contar con apoyos administrativos y de asesoría para el desempeño de su cargo y, </w:t>
      </w:r>
      <w:r>
        <w:rPr>
          <w:rFonts w:ascii="Arial" w:eastAsia="Arial" w:hAnsi="Arial" w:cs="Arial"/>
          <w:b/>
          <w:i/>
          <w:sz w:val="24"/>
          <w:szCs w:val="24"/>
        </w:rPr>
        <w:t xml:space="preserve">x) </w:t>
      </w:r>
      <w:r>
        <w:rPr>
          <w:rFonts w:ascii="Arial" w:eastAsia="Arial" w:hAnsi="Arial" w:cs="Arial"/>
          <w:sz w:val="24"/>
          <w:szCs w:val="24"/>
        </w:rPr>
        <w:t xml:space="preserve">solicitar licencia para separarse temporalmente del cargo. </w:t>
      </w:r>
    </w:p>
    <w:p w14:paraId="08B0B9D8" w14:textId="344AFBC7" w:rsidR="00C319B5" w:rsidRDefault="007948F9">
      <w:pPr>
        <w:spacing w:after="0" w:line="360" w:lineRule="auto"/>
        <w:jc w:val="both"/>
        <w:rPr>
          <w:rFonts w:ascii="Arial" w:eastAsia="Arial" w:hAnsi="Arial" w:cs="Arial"/>
          <w:sz w:val="24"/>
          <w:szCs w:val="24"/>
        </w:rPr>
      </w:pPr>
      <w:r>
        <w:rPr>
          <w:rFonts w:ascii="Arial" w:eastAsia="Arial" w:hAnsi="Arial" w:cs="Arial"/>
          <w:sz w:val="24"/>
          <w:szCs w:val="24"/>
        </w:rPr>
        <w:lastRenderedPageBreak/>
        <w:t>De lo anterior</w:t>
      </w:r>
      <w:r w:rsidR="00724CA0">
        <w:rPr>
          <w:rFonts w:ascii="Arial" w:eastAsia="Arial" w:hAnsi="Arial" w:cs="Arial"/>
          <w:sz w:val="24"/>
          <w:szCs w:val="24"/>
        </w:rPr>
        <w:t xml:space="preserve"> es posible </w:t>
      </w:r>
      <w:r>
        <w:rPr>
          <w:rFonts w:ascii="Arial" w:eastAsia="Arial" w:hAnsi="Arial" w:cs="Arial"/>
          <w:sz w:val="24"/>
          <w:szCs w:val="24"/>
        </w:rPr>
        <w:t>observa</w:t>
      </w:r>
      <w:r w:rsidR="00724CA0">
        <w:rPr>
          <w:rFonts w:ascii="Arial" w:eastAsia="Arial" w:hAnsi="Arial" w:cs="Arial"/>
          <w:sz w:val="24"/>
          <w:szCs w:val="24"/>
        </w:rPr>
        <w:t>r</w:t>
      </w:r>
      <w:r>
        <w:rPr>
          <w:rFonts w:ascii="Arial" w:eastAsia="Arial" w:hAnsi="Arial" w:cs="Arial"/>
          <w:sz w:val="24"/>
          <w:szCs w:val="24"/>
        </w:rPr>
        <w:t xml:space="preserve"> </w:t>
      </w:r>
      <w:proofErr w:type="gramStart"/>
      <w:r>
        <w:rPr>
          <w:rFonts w:ascii="Arial" w:eastAsia="Arial" w:hAnsi="Arial" w:cs="Arial"/>
          <w:sz w:val="24"/>
          <w:szCs w:val="24"/>
        </w:rPr>
        <w:t>que</w:t>
      </w:r>
      <w:proofErr w:type="gramEnd"/>
      <w:r w:rsidR="007C46CC">
        <w:rPr>
          <w:rFonts w:ascii="Arial" w:eastAsia="Arial" w:hAnsi="Arial" w:cs="Arial"/>
          <w:sz w:val="24"/>
          <w:szCs w:val="24"/>
        </w:rPr>
        <w:t xml:space="preserve"> </w:t>
      </w:r>
      <w:r>
        <w:rPr>
          <w:rFonts w:ascii="Arial" w:eastAsia="Arial" w:hAnsi="Arial" w:cs="Arial"/>
          <w:sz w:val="24"/>
          <w:szCs w:val="24"/>
        </w:rPr>
        <w:t>de los derechos reconocidos a las legislaturas locales, se encuentran primordialmente</w:t>
      </w:r>
      <w:r w:rsidR="007C46CC">
        <w:rPr>
          <w:rFonts w:ascii="Arial" w:eastAsia="Arial" w:hAnsi="Arial" w:cs="Arial"/>
          <w:sz w:val="24"/>
          <w:szCs w:val="24"/>
        </w:rPr>
        <w:t xml:space="preserve"> las</w:t>
      </w:r>
      <w:r>
        <w:rPr>
          <w:rFonts w:ascii="Arial" w:eastAsia="Arial" w:hAnsi="Arial" w:cs="Arial"/>
          <w:sz w:val="24"/>
          <w:szCs w:val="24"/>
        </w:rPr>
        <w:t xml:space="preserve"> funciones sustantivas de representación y decisión, tales como la discusión y votación de leyes y decretos, proponer la presentación de iniciativas ante el Congreso de la Unión y, a su vez, el de asesorar y gestionar las demandas de la ciudadanía.</w:t>
      </w:r>
    </w:p>
    <w:p w14:paraId="7ED657A6" w14:textId="77777777" w:rsidR="00C319B5" w:rsidRDefault="00C319B5">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7FED86BE" w14:textId="0A89DDA4" w:rsidR="00C319B5" w:rsidRDefault="007948F9">
      <w:pPr>
        <w:spacing w:after="0" w:line="360" w:lineRule="auto"/>
        <w:jc w:val="both"/>
        <w:rPr>
          <w:rFonts w:ascii="Arial" w:eastAsia="Arial" w:hAnsi="Arial" w:cs="Arial"/>
          <w:sz w:val="24"/>
          <w:szCs w:val="24"/>
        </w:rPr>
      </w:pPr>
      <w:r>
        <w:rPr>
          <w:rFonts w:ascii="Arial" w:eastAsia="Arial" w:hAnsi="Arial" w:cs="Arial"/>
          <w:sz w:val="24"/>
          <w:szCs w:val="24"/>
        </w:rPr>
        <w:t>Asimismo,</w:t>
      </w:r>
      <w:r w:rsidR="007C46CC">
        <w:rPr>
          <w:rFonts w:ascii="Arial" w:eastAsia="Arial" w:hAnsi="Arial" w:cs="Arial"/>
          <w:sz w:val="24"/>
          <w:szCs w:val="24"/>
        </w:rPr>
        <w:t xml:space="preserve"> </w:t>
      </w:r>
      <w:r>
        <w:rPr>
          <w:rFonts w:ascii="Arial" w:eastAsia="Arial" w:hAnsi="Arial" w:cs="Arial"/>
          <w:sz w:val="24"/>
          <w:szCs w:val="24"/>
        </w:rPr>
        <w:t>se les reconoce la posibilidad de formar parte de los distintos órganos internos del Congreso, lo cual es acorde a lo previsto por la Constitución Local</w:t>
      </w:r>
      <w:r>
        <w:rPr>
          <w:rFonts w:ascii="Arial" w:eastAsia="Arial" w:hAnsi="Arial" w:cs="Arial"/>
          <w:sz w:val="24"/>
          <w:szCs w:val="24"/>
          <w:vertAlign w:val="superscript"/>
        </w:rPr>
        <w:footnoteReference w:id="8"/>
      </w:r>
      <w:r>
        <w:rPr>
          <w:rFonts w:ascii="Arial" w:eastAsia="Arial" w:hAnsi="Arial" w:cs="Arial"/>
          <w:sz w:val="24"/>
          <w:szCs w:val="24"/>
        </w:rPr>
        <w:t>, respecto a que una de las obligaciones de quien ostente una diputación, consiste en el ejercicio y desempeño de sus funciones en el Pleno del Congreso del Estado, Diputación Permanente, Gran Jurado, Comisiones y Comités del Poder Legislativo.</w:t>
      </w:r>
    </w:p>
    <w:p w14:paraId="56572893" w14:textId="77777777" w:rsidR="00C319B5" w:rsidRDefault="00C319B5">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68BC6B7D" w14:textId="77777777" w:rsidR="00C319B5" w:rsidRDefault="007948F9">
      <w:pPr>
        <w:spacing w:after="0" w:line="360" w:lineRule="auto"/>
        <w:jc w:val="both"/>
        <w:rPr>
          <w:rFonts w:ascii="Arial" w:eastAsia="Arial" w:hAnsi="Arial" w:cs="Arial"/>
          <w:b/>
          <w:sz w:val="24"/>
          <w:szCs w:val="24"/>
        </w:rPr>
      </w:pPr>
      <w:r>
        <w:rPr>
          <w:rFonts w:ascii="Arial" w:eastAsia="Arial" w:hAnsi="Arial" w:cs="Arial"/>
          <w:b/>
          <w:sz w:val="24"/>
          <w:szCs w:val="24"/>
        </w:rPr>
        <w:t xml:space="preserve">1.3. Atribuciones del Comité de Administración </w:t>
      </w:r>
    </w:p>
    <w:p w14:paraId="1F747D51" w14:textId="77777777" w:rsidR="00C319B5" w:rsidRDefault="00C319B5">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52F85D46" w14:textId="185B6853" w:rsidR="00C319B5" w:rsidRDefault="007948F9">
      <w:pPr>
        <w:spacing w:after="0" w:line="360" w:lineRule="auto"/>
        <w:jc w:val="both"/>
        <w:rPr>
          <w:rFonts w:ascii="Arial" w:eastAsia="Arial" w:hAnsi="Arial" w:cs="Arial"/>
          <w:sz w:val="24"/>
          <w:szCs w:val="24"/>
        </w:rPr>
      </w:pPr>
      <w:r>
        <w:rPr>
          <w:rFonts w:ascii="Arial" w:eastAsia="Arial" w:hAnsi="Arial" w:cs="Arial"/>
          <w:sz w:val="24"/>
          <w:szCs w:val="24"/>
        </w:rPr>
        <w:t xml:space="preserve">Con la finalidad de supervisar la administración de los recursos humanos y financieros del Congreso Local, </w:t>
      </w:r>
      <w:r w:rsidR="007C46CC">
        <w:rPr>
          <w:rFonts w:ascii="Arial" w:eastAsia="Arial" w:hAnsi="Arial" w:cs="Arial"/>
          <w:sz w:val="24"/>
          <w:szCs w:val="24"/>
        </w:rPr>
        <w:t xml:space="preserve">el </w:t>
      </w:r>
      <w:r>
        <w:rPr>
          <w:rFonts w:ascii="Arial" w:eastAsia="Arial" w:hAnsi="Arial" w:cs="Arial"/>
          <w:sz w:val="24"/>
          <w:szCs w:val="24"/>
        </w:rPr>
        <w:t>Comité de Administración</w:t>
      </w:r>
      <w:r>
        <w:rPr>
          <w:rFonts w:ascii="Arial" w:eastAsia="Arial" w:hAnsi="Arial" w:cs="Arial"/>
          <w:sz w:val="24"/>
          <w:szCs w:val="24"/>
          <w:vertAlign w:val="superscript"/>
        </w:rPr>
        <w:footnoteReference w:id="9"/>
      </w:r>
      <w:r>
        <w:rPr>
          <w:rFonts w:ascii="Arial" w:eastAsia="Arial" w:hAnsi="Arial" w:cs="Arial"/>
          <w:sz w:val="24"/>
          <w:szCs w:val="24"/>
        </w:rPr>
        <w:t>,</w:t>
      </w:r>
      <w:r w:rsidR="007C46CC">
        <w:rPr>
          <w:rFonts w:ascii="Arial" w:eastAsia="Arial" w:hAnsi="Arial" w:cs="Arial"/>
          <w:sz w:val="24"/>
          <w:szCs w:val="24"/>
        </w:rPr>
        <w:t xml:space="preserve"> </w:t>
      </w:r>
      <w:r>
        <w:rPr>
          <w:rFonts w:ascii="Arial" w:eastAsia="Arial" w:hAnsi="Arial" w:cs="Arial"/>
          <w:sz w:val="24"/>
          <w:szCs w:val="24"/>
        </w:rPr>
        <w:t xml:space="preserve">se integra con cinco diputaciones, además de la participación del </w:t>
      </w:r>
      <w:proofErr w:type="gramStart"/>
      <w:r>
        <w:rPr>
          <w:rFonts w:ascii="Arial" w:eastAsia="Arial" w:hAnsi="Arial" w:cs="Arial"/>
          <w:sz w:val="24"/>
          <w:szCs w:val="24"/>
        </w:rPr>
        <w:t>Secretario General</w:t>
      </w:r>
      <w:proofErr w:type="gramEnd"/>
      <w:r>
        <w:rPr>
          <w:rFonts w:ascii="Arial" w:eastAsia="Arial" w:hAnsi="Arial" w:cs="Arial"/>
          <w:sz w:val="24"/>
          <w:szCs w:val="24"/>
        </w:rPr>
        <w:t xml:space="preserve"> y del Director General de Servicios Administrativos y Financieros.</w:t>
      </w:r>
    </w:p>
    <w:p w14:paraId="1D1F1FE6" w14:textId="77777777" w:rsidR="00C319B5" w:rsidRDefault="00C319B5">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4E176962" w14:textId="643A8F06" w:rsidR="00C319B5" w:rsidRDefault="007C46CC">
      <w:pPr>
        <w:spacing w:after="0" w:line="360" w:lineRule="auto"/>
        <w:jc w:val="both"/>
        <w:rPr>
          <w:rFonts w:ascii="Arial" w:eastAsia="Arial" w:hAnsi="Arial" w:cs="Arial"/>
          <w:sz w:val="24"/>
          <w:szCs w:val="24"/>
        </w:rPr>
      </w:pPr>
      <w:r>
        <w:rPr>
          <w:rFonts w:ascii="Arial" w:eastAsia="Arial" w:hAnsi="Arial" w:cs="Arial"/>
          <w:sz w:val="24"/>
          <w:szCs w:val="24"/>
        </w:rPr>
        <w:t>Por su parte</w:t>
      </w:r>
      <w:r w:rsidR="007948F9">
        <w:rPr>
          <w:rFonts w:ascii="Arial" w:eastAsia="Arial" w:hAnsi="Arial" w:cs="Arial"/>
          <w:sz w:val="24"/>
          <w:szCs w:val="24"/>
        </w:rPr>
        <w:t>, el artículo 93, de la LOPLEA</w:t>
      </w:r>
      <w:r w:rsidR="007948F9">
        <w:rPr>
          <w:rFonts w:ascii="Arial" w:eastAsia="Arial" w:hAnsi="Arial" w:cs="Arial"/>
          <w:sz w:val="24"/>
          <w:szCs w:val="24"/>
          <w:vertAlign w:val="superscript"/>
        </w:rPr>
        <w:footnoteReference w:id="10"/>
      </w:r>
      <w:r w:rsidR="007948F9">
        <w:rPr>
          <w:rFonts w:ascii="Arial" w:eastAsia="Arial" w:hAnsi="Arial" w:cs="Arial"/>
          <w:sz w:val="24"/>
          <w:szCs w:val="24"/>
        </w:rPr>
        <w:t>, co</w:t>
      </w:r>
      <w:r>
        <w:rPr>
          <w:rFonts w:ascii="Arial" w:eastAsia="Arial" w:hAnsi="Arial" w:cs="Arial"/>
          <w:sz w:val="24"/>
          <w:szCs w:val="24"/>
        </w:rPr>
        <w:t>ntempla</w:t>
      </w:r>
      <w:r w:rsidR="007948F9">
        <w:rPr>
          <w:rFonts w:ascii="Arial" w:eastAsia="Arial" w:hAnsi="Arial" w:cs="Arial"/>
          <w:sz w:val="24"/>
          <w:szCs w:val="24"/>
        </w:rPr>
        <w:t xml:space="preserve"> las atribuciones de tal comité, las cuales son las siguientes: </w:t>
      </w:r>
      <w:r w:rsidR="007948F9">
        <w:rPr>
          <w:rFonts w:ascii="Arial" w:eastAsia="Arial" w:hAnsi="Arial" w:cs="Arial"/>
          <w:b/>
          <w:i/>
          <w:sz w:val="24"/>
          <w:szCs w:val="24"/>
        </w:rPr>
        <w:t xml:space="preserve">i) </w:t>
      </w:r>
      <w:r w:rsidR="007948F9">
        <w:rPr>
          <w:rFonts w:ascii="Arial" w:eastAsia="Arial" w:hAnsi="Arial" w:cs="Arial"/>
          <w:sz w:val="24"/>
          <w:szCs w:val="24"/>
        </w:rPr>
        <w:t xml:space="preserve">supervisar y autorizar la administración de sus recursos económicos, </w:t>
      </w:r>
      <w:proofErr w:type="spellStart"/>
      <w:r w:rsidR="007948F9">
        <w:rPr>
          <w:rFonts w:ascii="Arial" w:eastAsia="Arial" w:hAnsi="Arial" w:cs="Arial"/>
          <w:b/>
          <w:i/>
          <w:sz w:val="24"/>
          <w:szCs w:val="24"/>
        </w:rPr>
        <w:t>ii</w:t>
      </w:r>
      <w:proofErr w:type="spellEnd"/>
      <w:r w:rsidR="007948F9">
        <w:rPr>
          <w:rFonts w:ascii="Arial" w:eastAsia="Arial" w:hAnsi="Arial" w:cs="Arial"/>
          <w:b/>
          <w:i/>
          <w:sz w:val="24"/>
          <w:szCs w:val="24"/>
        </w:rPr>
        <w:t xml:space="preserve">) </w:t>
      </w:r>
      <w:r w:rsidR="007948F9">
        <w:rPr>
          <w:rFonts w:ascii="Arial" w:eastAsia="Arial" w:hAnsi="Arial" w:cs="Arial"/>
          <w:sz w:val="24"/>
          <w:szCs w:val="24"/>
        </w:rPr>
        <w:t xml:space="preserve"> informar al Pleno sobre la administración general de los recursos económicos, </w:t>
      </w:r>
      <w:proofErr w:type="spellStart"/>
      <w:r w:rsidR="007948F9">
        <w:rPr>
          <w:rFonts w:ascii="Arial" w:eastAsia="Arial" w:hAnsi="Arial" w:cs="Arial"/>
          <w:b/>
          <w:i/>
          <w:sz w:val="24"/>
          <w:szCs w:val="24"/>
        </w:rPr>
        <w:t>iii</w:t>
      </w:r>
      <w:proofErr w:type="spellEnd"/>
      <w:r w:rsidR="007948F9">
        <w:rPr>
          <w:rFonts w:ascii="Arial" w:eastAsia="Arial" w:hAnsi="Arial" w:cs="Arial"/>
          <w:b/>
          <w:i/>
          <w:sz w:val="24"/>
          <w:szCs w:val="24"/>
        </w:rPr>
        <w:t xml:space="preserve">) </w:t>
      </w:r>
      <w:r w:rsidR="007948F9">
        <w:rPr>
          <w:rFonts w:ascii="Arial" w:eastAsia="Arial" w:hAnsi="Arial" w:cs="Arial"/>
          <w:sz w:val="24"/>
          <w:szCs w:val="24"/>
        </w:rPr>
        <w:t xml:space="preserve">proponer y autorizar la plantilla del personal y sus movimientos, </w:t>
      </w:r>
      <w:r w:rsidR="007948F9">
        <w:rPr>
          <w:rFonts w:ascii="Arial" w:eastAsia="Arial" w:hAnsi="Arial" w:cs="Arial"/>
          <w:b/>
          <w:i/>
          <w:sz w:val="24"/>
          <w:szCs w:val="24"/>
        </w:rPr>
        <w:t xml:space="preserve">iv) </w:t>
      </w:r>
      <w:r w:rsidR="007948F9">
        <w:rPr>
          <w:rFonts w:ascii="Arial" w:eastAsia="Arial" w:hAnsi="Arial" w:cs="Arial"/>
          <w:sz w:val="24"/>
          <w:szCs w:val="24"/>
        </w:rPr>
        <w:t xml:space="preserve">supervisar la elaboración e integración del inventario del Congreso, </w:t>
      </w:r>
      <w:r w:rsidR="007948F9">
        <w:rPr>
          <w:rFonts w:ascii="Arial" w:eastAsia="Arial" w:hAnsi="Arial" w:cs="Arial"/>
          <w:b/>
          <w:i/>
          <w:sz w:val="24"/>
          <w:szCs w:val="24"/>
        </w:rPr>
        <w:t xml:space="preserve">v) </w:t>
      </w:r>
      <w:r w:rsidR="007948F9">
        <w:rPr>
          <w:rFonts w:ascii="Arial" w:eastAsia="Arial" w:hAnsi="Arial" w:cs="Arial"/>
          <w:sz w:val="24"/>
          <w:szCs w:val="24"/>
        </w:rPr>
        <w:t xml:space="preserve">informar al Pleno el </w:t>
      </w:r>
      <w:r w:rsidR="007948F9">
        <w:rPr>
          <w:rFonts w:ascii="Arial" w:eastAsia="Arial" w:hAnsi="Arial" w:cs="Arial"/>
          <w:sz w:val="24"/>
          <w:szCs w:val="24"/>
        </w:rPr>
        <w:lastRenderedPageBreak/>
        <w:t xml:space="preserve">nombramiento de funcionarios, </w:t>
      </w:r>
      <w:r w:rsidR="007948F9">
        <w:rPr>
          <w:rFonts w:ascii="Arial" w:eastAsia="Arial" w:hAnsi="Arial" w:cs="Arial"/>
          <w:b/>
          <w:i/>
          <w:sz w:val="24"/>
          <w:szCs w:val="24"/>
        </w:rPr>
        <w:t xml:space="preserve">vi) </w:t>
      </w:r>
      <w:r w:rsidR="007948F9">
        <w:rPr>
          <w:rFonts w:ascii="Arial" w:eastAsia="Arial" w:hAnsi="Arial" w:cs="Arial"/>
          <w:sz w:val="24"/>
          <w:szCs w:val="24"/>
        </w:rPr>
        <w:t xml:space="preserve">supervisar y aprobar la formulación del anteproyecto de presupuesto de egresos, </w:t>
      </w:r>
      <w:proofErr w:type="spellStart"/>
      <w:r w:rsidR="007948F9">
        <w:rPr>
          <w:rFonts w:ascii="Arial" w:eastAsia="Arial" w:hAnsi="Arial" w:cs="Arial"/>
          <w:b/>
          <w:i/>
          <w:sz w:val="24"/>
          <w:szCs w:val="24"/>
        </w:rPr>
        <w:t>vii</w:t>
      </w:r>
      <w:proofErr w:type="spellEnd"/>
      <w:r w:rsidR="007948F9">
        <w:rPr>
          <w:rFonts w:ascii="Arial" w:eastAsia="Arial" w:hAnsi="Arial" w:cs="Arial"/>
          <w:b/>
          <w:i/>
          <w:sz w:val="24"/>
          <w:szCs w:val="24"/>
        </w:rPr>
        <w:t xml:space="preserve">) </w:t>
      </w:r>
      <w:r w:rsidR="007948F9">
        <w:rPr>
          <w:rFonts w:ascii="Arial" w:eastAsia="Arial" w:hAnsi="Arial" w:cs="Arial"/>
          <w:sz w:val="24"/>
          <w:szCs w:val="24"/>
        </w:rPr>
        <w:t xml:space="preserve">supervisar la adquisición y destino de bienes y servicios, </w:t>
      </w:r>
      <w:proofErr w:type="spellStart"/>
      <w:r w:rsidR="007948F9">
        <w:rPr>
          <w:rFonts w:ascii="Arial" w:eastAsia="Arial" w:hAnsi="Arial" w:cs="Arial"/>
          <w:b/>
          <w:i/>
          <w:sz w:val="24"/>
          <w:szCs w:val="24"/>
        </w:rPr>
        <w:t>viii</w:t>
      </w:r>
      <w:proofErr w:type="spellEnd"/>
      <w:r w:rsidR="007948F9">
        <w:rPr>
          <w:rFonts w:ascii="Arial" w:eastAsia="Arial" w:hAnsi="Arial" w:cs="Arial"/>
          <w:b/>
          <w:i/>
          <w:sz w:val="24"/>
          <w:szCs w:val="24"/>
        </w:rPr>
        <w:t xml:space="preserve">) </w:t>
      </w:r>
      <w:r w:rsidR="007948F9">
        <w:rPr>
          <w:rFonts w:ascii="Arial" w:eastAsia="Arial" w:hAnsi="Arial" w:cs="Arial"/>
          <w:sz w:val="24"/>
          <w:szCs w:val="24"/>
        </w:rPr>
        <w:t xml:space="preserve">informar al Pleno la administración de los recursos durante los periodos de receso y, </w:t>
      </w:r>
      <w:proofErr w:type="spellStart"/>
      <w:r w:rsidR="007948F9">
        <w:rPr>
          <w:rFonts w:ascii="Arial" w:eastAsia="Arial" w:hAnsi="Arial" w:cs="Arial"/>
          <w:b/>
          <w:i/>
          <w:sz w:val="24"/>
          <w:szCs w:val="24"/>
        </w:rPr>
        <w:t>ix</w:t>
      </w:r>
      <w:proofErr w:type="spellEnd"/>
      <w:r w:rsidR="007948F9">
        <w:rPr>
          <w:rFonts w:ascii="Arial" w:eastAsia="Arial" w:hAnsi="Arial" w:cs="Arial"/>
          <w:b/>
          <w:i/>
          <w:sz w:val="24"/>
          <w:szCs w:val="24"/>
        </w:rPr>
        <w:t xml:space="preserve">) </w:t>
      </w:r>
      <w:r w:rsidR="007948F9">
        <w:rPr>
          <w:rFonts w:ascii="Arial" w:eastAsia="Arial" w:hAnsi="Arial" w:cs="Arial"/>
          <w:sz w:val="24"/>
          <w:szCs w:val="24"/>
        </w:rPr>
        <w:t>otros asuntos que guarden relación con la administración del personal y los recursos económicos.</w:t>
      </w:r>
    </w:p>
    <w:p w14:paraId="7332C298" w14:textId="77777777" w:rsidR="00C319B5" w:rsidRDefault="00C319B5" w:rsidP="0025635F">
      <w:pPr>
        <w:pStyle w:val="Sinespaciado"/>
      </w:pPr>
    </w:p>
    <w:p w14:paraId="7D6033EE" w14:textId="77777777" w:rsidR="00C319B5" w:rsidRDefault="007948F9">
      <w:pPr>
        <w:spacing w:after="0" w:line="360" w:lineRule="auto"/>
        <w:jc w:val="both"/>
        <w:rPr>
          <w:rFonts w:ascii="Arial" w:eastAsia="Arial" w:hAnsi="Arial" w:cs="Arial"/>
          <w:sz w:val="24"/>
          <w:szCs w:val="24"/>
        </w:rPr>
      </w:pPr>
      <w:r>
        <w:rPr>
          <w:rFonts w:ascii="Arial" w:eastAsia="Arial" w:hAnsi="Arial" w:cs="Arial"/>
          <w:sz w:val="24"/>
          <w:szCs w:val="24"/>
        </w:rPr>
        <w:t>Como se advierte, las facultades del Comité de Administración se limitan a actividades de mero trámite, tanto administrativas como de manejo de los recursos financieros y humanos del Congreso del Estado, con la finalidad de procurar un adecuado y transparente manejo de sus finanzas y su organización interna.</w:t>
      </w:r>
    </w:p>
    <w:p w14:paraId="6EB53542" w14:textId="77777777" w:rsidR="00C319B5" w:rsidRDefault="00C319B5">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38C9124C" w14:textId="77777777" w:rsidR="00C319B5" w:rsidRDefault="007948F9">
      <w:pPr>
        <w:spacing w:after="0" w:line="360" w:lineRule="auto"/>
        <w:jc w:val="both"/>
        <w:rPr>
          <w:rFonts w:ascii="Arial" w:eastAsia="Arial" w:hAnsi="Arial" w:cs="Arial"/>
          <w:b/>
          <w:sz w:val="24"/>
          <w:szCs w:val="24"/>
        </w:rPr>
      </w:pPr>
      <w:r>
        <w:rPr>
          <w:rFonts w:ascii="Arial" w:eastAsia="Arial" w:hAnsi="Arial" w:cs="Arial"/>
          <w:b/>
          <w:sz w:val="24"/>
          <w:szCs w:val="24"/>
        </w:rPr>
        <w:t>1.4. Evolución de la línea judicial sobre el alcance del derecho a ejercer el cargo a diputaciones que integran órganos legislativos</w:t>
      </w:r>
    </w:p>
    <w:p w14:paraId="14CFC80D" w14:textId="77777777" w:rsidR="00C319B5" w:rsidRDefault="00C319B5">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023A576B" w14:textId="77777777" w:rsidR="00C319B5" w:rsidRDefault="007948F9">
      <w:pPr>
        <w:spacing w:after="0" w:line="360" w:lineRule="auto"/>
        <w:jc w:val="both"/>
        <w:rPr>
          <w:rFonts w:ascii="Arial" w:eastAsia="Arial" w:hAnsi="Arial" w:cs="Arial"/>
          <w:sz w:val="24"/>
          <w:szCs w:val="24"/>
        </w:rPr>
      </w:pPr>
      <w:r>
        <w:rPr>
          <w:rFonts w:ascii="Arial" w:eastAsia="Arial" w:hAnsi="Arial" w:cs="Arial"/>
          <w:sz w:val="24"/>
          <w:szCs w:val="24"/>
        </w:rPr>
        <w:t>El máximo Tribunal Electoral ha considerado que las controversias relacionadas con aspectos estrictamente políticos de los órganos legislativos, tales como su actuación y organización interna por actividad individual o conjunta de sus miembros, escapan del ámbito de competencia del derecho electoral. Esto, con la finalidad de respetar su organización política y parlamentaria.</w:t>
      </w:r>
    </w:p>
    <w:p w14:paraId="13385C4C" w14:textId="77777777" w:rsidR="00C319B5" w:rsidRDefault="00C319B5">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74397A78" w14:textId="77777777" w:rsidR="00C319B5" w:rsidRDefault="007948F9">
      <w:pPr>
        <w:spacing w:after="0" w:line="360" w:lineRule="auto"/>
        <w:jc w:val="both"/>
        <w:rPr>
          <w:rFonts w:ascii="Arial" w:eastAsia="Arial" w:hAnsi="Arial" w:cs="Arial"/>
          <w:sz w:val="24"/>
          <w:szCs w:val="24"/>
        </w:rPr>
      </w:pPr>
      <w:r>
        <w:rPr>
          <w:rFonts w:ascii="Arial" w:eastAsia="Arial" w:hAnsi="Arial" w:cs="Arial"/>
          <w:sz w:val="24"/>
          <w:szCs w:val="24"/>
        </w:rPr>
        <w:t>Así, l</w:t>
      </w:r>
      <w:r>
        <w:rPr>
          <w:rFonts w:ascii="Arial" w:eastAsia="Arial" w:hAnsi="Arial" w:cs="Arial"/>
          <w:color w:val="000000"/>
          <w:sz w:val="24"/>
          <w:szCs w:val="24"/>
          <w:highlight w:val="white"/>
        </w:rPr>
        <w:t>a Sala Superior a través de la Jurisprudencia 34/2013</w:t>
      </w:r>
      <w:r>
        <w:rPr>
          <w:rFonts w:ascii="Arial" w:eastAsia="Arial" w:hAnsi="Arial" w:cs="Arial"/>
          <w:color w:val="000000"/>
          <w:sz w:val="24"/>
          <w:szCs w:val="24"/>
          <w:highlight w:val="white"/>
          <w:vertAlign w:val="superscript"/>
        </w:rPr>
        <w:footnoteReference w:id="11"/>
      </w:r>
      <w:r>
        <w:rPr>
          <w:rFonts w:ascii="Arial" w:eastAsia="Arial" w:hAnsi="Arial" w:cs="Arial"/>
          <w:color w:val="000000"/>
          <w:sz w:val="24"/>
          <w:szCs w:val="24"/>
          <w:highlight w:val="white"/>
        </w:rPr>
        <w:t xml:space="preserve"> sostuvo que son competencia del derecho parlamentario las cuestiones siguientes: </w:t>
      </w:r>
      <w:r>
        <w:rPr>
          <w:rFonts w:ascii="Arial" w:eastAsia="Arial" w:hAnsi="Arial" w:cs="Arial"/>
          <w:b/>
          <w:i/>
          <w:color w:val="000000"/>
          <w:sz w:val="24"/>
          <w:szCs w:val="24"/>
          <w:highlight w:val="white"/>
        </w:rPr>
        <w:t>i)</w:t>
      </w:r>
      <w:r>
        <w:rPr>
          <w:rFonts w:ascii="Arial" w:eastAsia="Arial" w:hAnsi="Arial" w:cs="Arial"/>
          <w:color w:val="000000"/>
          <w:sz w:val="24"/>
          <w:szCs w:val="24"/>
          <w:highlight w:val="white"/>
        </w:rPr>
        <w:t xml:space="preserve"> a</w:t>
      </w:r>
      <w:r>
        <w:rPr>
          <w:rFonts w:ascii="Arial" w:eastAsia="Arial" w:hAnsi="Arial" w:cs="Arial"/>
          <w:sz w:val="24"/>
          <w:szCs w:val="24"/>
        </w:rPr>
        <w:t xml:space="preserve">ctuación y organización interna de los órganos legislativos, ya sea por actividad individual de los miembros o a través de fracciones parlamentarias o </w:t>
      </w:r>
      <w:proofErr w:type="spellStart"/>
      <w:r>
        <w:rPr>
          <w:rFonts w:ascii="Arial" w:eastAsia="Arial" w:hAnsi="Arial" w:cs="Arial"/>
          <w:b/>
          <w:i/>
          <w:sz w:val="24"/>
          <w:szCs w:val="24"/>
        </w:rPr>
        <w:t>ii</w:t>
      </w:r>
      <w:proofErr w:type="spellEnd"/>
      <w:r>
        <w:rPr>
          <w:rFonts w:ascii="Arial" w:eastAsia="Arial" w:hAnsi="Arial" w:cs="Arial"/>
          <w:b/>
          <w:i/>
          <w:sz w:val="24"/>
          <w:szCs w:val="24"/>
        </w:rPr>
        <w:t>)</w:t>
      </w:r>
      <w:r>
        <w:rPr>
          <w:rFonts w:ascii="Arial" w:eastAsia="Arial" w:hAnsi="Arial" w:cs="Arial"/>
          <w:sz w:val="24"/>
          <w:szCs w:val="24"/>
        </w:rPr>
        <w:t xml:space="preserve"> integración y funcionamiento de las comisiones.</w:t>
      </w:r>
    </w:p>
    <w:p w14:paraId="5C1C3A8A" w14:textId="77777777" w:rsidR="00C319B5" w:rsidRDefault="00C319B5">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41FE9E2B" w14:textId="67B005A2" w:rsidR="00C319B5" w:rsidRDefault="007948F9">
      <w:p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Esto último, derivado de que las comisiones legislativas no involucran aspectos relacionados directa e inmediatamente con el derecho político electoral</w:t>
      </w:r>
      <w:r w:rsidR="007C46CC">
        <w:rPr>
          <w:rFonts w:ascii="Arial" w:eastAsia="Arial" w:hAnsi="Arial" w:cs="Arial"/>
          <w:color w:val="000000"/>
          <w:sz w:val="24"/>
          <w:szCs w:val="24"/>
        </w:rPr>
        <w:t xml:space="preserve">, </w:t>
      </w:r>
      <w:r>
        <w:rPr>
          <w:rFonts w:ascii="Arial" w:eastAsia="Arial" w:hAnsi="Arial" w:cs="Arial"/>
          <w:color w:val="000000"/>
          <w:sz w:val="24"/>
          <w:szCs w:val="24"/>
        </w:rPr>
        <w:t xml:space="preserve">ya que no incide en aspectos relativos a la elección, proclamación o acceso al cargo, por lo cual </w:t>
      </w:r>
      <w:r>
        <w:rPr>
          <w:rFonts w:ascii="Arial" w:eastAsia="Arial" w:hAnsi="Arial" w:cs="Arial"/>
          <w:sz w:val="24"/>
          <w:szCs w:val="24"/>
        </w:rPr>
        <w:t>se regula</w:t>
      </w:r>
      <w:r>
        <w:rPr>
          <w:rFonts w:ascii="Arial" w:eastAsia="Arial" w:hAnsi="Arial" w:cs="Arial"/>
          <w:color w:val="000000"/>
          <w:sz w:val="24"/>
          <w:szCs w:val="24"/>
        </w:rPr>
        <w:t xml:space="preserve"> por el derecho parlamentario administrativo, pues atañe únicamente a </w:t>
      </w:r>
      <w:r w:rsidR="007C46CC">
        <w:rPr>
          <w:rFonts w:ascii="Arial" w:eastAsia="Arial" w:hAnsi="Arial" w:cs="Arial"/>
          <w:color w:val="000000"/>
          <w:sz w:val="24"/>
          <w:szCs w:val="24"/>
        </w:rPr>
        <w:t xml:space="preserve">la temática de una </w:t>
      </w:r>
      <w:r>
        <w:rPr>
          <w:rFonts w:ascii="Arial" w:eastAsia="Arial" w:hAnsi="Arial" w:cs="Arial"/>
          <w:color w:val="000000"/>
          <w:sz w:val="24"/>
          <w:szCs w:val="24"/>
        </w:rPr>
        <w:t>organización interna.</w:t>
      </w:r>
      <w:r>
        <w:rPr>
          <w:rFonts w:ascii="Arial" w:eastAsia="Arial" w:hAnsi="Arial" w:cs="Arial"/>
          <w:color w:val="000000"/>
          <w:sz w:val="24"/>
          <w:szCs w:val="24"/>
          <w:vertAlign w:val="superscript"/>
        </w:rPr>
        <w:footnoteReference w:id="12"/>
      </w:r>
      <w:r>
        <w:rPr>
          <w:rFonts w:ascii="Arial" w:eastAsia="Arial" w:hAnsi="Arial" w:cs="Arial"/>
          <w:color w:val="000000"/>
          <w:sz w:val="24"/>
          <w:szCs w:val="24"/>
        </w:rPr>
        <w:t xml:space="preserve"> </w:t>
      </w:r>
    </w:p>
    <w:p w14:paraId="6006AFE3" w14:textId="77777777" w:rsidR="00C319B5" w:rsidRDefault="00C319B5">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7B967040" w14:textId="77777777" w:rsidR="00C319B5" w:rsidRDefault="007948F9">
      <w:pPr>
        <w:spacing w:after="0" w:line="360" w:lineRule="auto"/>
        <w:jc w:val="both"/>
        <w:rPr>
          <w:rFonts w:ascii="Arial" w:eastAsia="Arial" w:hAnsi="Arial" w:cs="Arial"/>
          <w:sz w:val="24"/>
          <w:szCs w:val="24"/>
        </w:rPr>
      </w:pPr>
      <w:bookmarkStart w:id="1" w:name="_heading=h.30j0zll" w:colFirst="0" w:colLast="0"/>
      <w:bookmarkEnd w:id="1"/>
      <w:r>
        <w:rPr>
          <w:rFonts w:ascii="Arial" w:eastAsia="Arial" w:hAnsi="Arial" w:cs="Arial"/>
          <w:sz w:val="24"/>
          <w:szCs w:val="24"/>
        </w:rPr>
        <w:t>A su vez, la línea judicial de la referida Sala estableció que los actos que encuadran dentro del derecho parlamentario son los siguientes</w:t>
      </w:r>
      <w:r>
        <w:rPr>
          <w:rFonts w:ascii="Arial" w:eastAsia="Arial" w:hAnsi="Arial" w:cs="Arial"/>
          <w:sz w:val="24"/>
          <w:szCs w:val="24"/>
          <w:vertAlign w:val="superscript"/>
        </w:rPr>
        <w:footnoteReference w:id="13"/>
      </w:r>
      <w:r>
        <w:rPr>
          <w:rFonts w:ascii="Arial" w:eastAsia="Arial" w:hAnsi="Arial" w:cs="Arial"/>
          <w:sz w:val="24"/>
          <w:szCs w:val="24"/>
        </w:rPr>
        <w:t>:</w:t>
      </w:r>
      <w:r>
        <w:rPr>
          <w:rFonts w:ascii="Arial" w:eastAsia="Arial" w:hAnsi="Arial" w:cs="Arial"/>
          <w:b/>
          <w:i/>
          <w:sz w:val="24"/>
          <w:szCs w:val="24"/>
        </w:rPr>
        <w:t xml:space="preserve"> i)</w:t>
      </w:r>
      <w:r>
        <w:rPr>
          <w:rFonts w:ascii="Arial" w:eastAsia="Arial" w:hAnsi="Arial" w:cs="Arial"/>
          <w:sz w:val="24"/>
          <w:szCs w:val="24"/>
        </w:rPr>
        <w:t xml:space="preserve"> la integración de comisiones legislativas, </w:t>
      </w:r>
      <w:proofErr w:type="spellStart"/>
      <w:r>
        <w:rPr>
          <w:rFonts w:ascii="Arial" w:eastAsia="Arial" w:hAnsi="Arial" w:cs="Arial"/>
          <w:b/>
          <w:i/>
          <w:sz w:val="24"/>
          <w:szCs w:val="24"/>
        </w:rPr>
        <w:t>ii</w:t>
      </w:r>
      <w:proofErr w:type="spellEnd"/>
      <w:r>
        <w:rPr>
          <w:rFonts w:ascii="Arial" w:eastAsia="Arial" w:hAnsi="Arial" w:cs="Arial"/>
          <w:b/>
          <w:i/>
          <w:sz w:val="24"/>
          <w:szCs w:val="24"/>
        </w:rPr>
        <w:t>)</w:t>
      </w:r>
      <w:r>
        <w:rPr>
          <w:rFonts w:ascii="Arial" w:eastAsia="Arial" w:hAnsi="Arial" w:cs="Arial"/>
          <w:sz w:val="24"/>
          <w:szCs w:val="24"/>
        </w:rPr>
        <w:t xml:space="preserve"> la elección de la presidencia de la Mesa Directiva del Senado, </w:t>
      </w:r>
      <w:proofErr w:type="spellStart"/>
      <w:r>
        <w:rPr>
          <w:rFonts w:ascii="Arial" w:eastAsia="Arial" w:hAnsi="Arial" w:cs="Arial"/>
          <w:b/>
          <w:i/>
          <w:sz w:val="24"/>
          <w:szCs w:val="24"/>
        </w:rPr>
        <w:t>iii</w:t>
      </w:r>
      <w:proofErr w:type="spellEnd"/>
      <w:r>
        <w:rPr>
          <w:rFonts w:ascii="Arial" w:eastAsia="Arial" w:hAnsi="Arial" w:cs="Arial"/>
          <w:b/>
          <w:i/>
          <w:sz w:val="24"/>
          <w:szCs w:val="24"/>
        </w:rPr>
        <w:t>)</w:t>
      </w:r>
      <w:r>
        <w:rPr>
          <w:rFonts w:ascii="Arial" w:eastAsia="Arial" w:hAnsi="Arial" w:cs="Arial"/>
          <w:sz w:val="24"/>
          <w:szCs w:val="24"/>
        </w:rPr>
        <w:t xml:space="preserve"> la integración de la Diputación Permanente o de la Junta de Coordinación Política, </w:t>
      </w:r>
      <w:r>
        <w:rPr>
          <w:rFonts w:ascii="Arial" w:eastAsia="Arial" w:hAnsi="Arial" w:cs="Arial"/>
          <w:b/>
          <w:i/>
          <w:sz w:val="24"/>
          <w:szCs w:val="24"/>
        </w:rPr>
        <w:t>iv)</w:t>
      </w:r>
      <w:r>
        <w:rPr>
          <w:rFonts w:ascii="Arial" w:eastAsia="Arial" w:hAnsi="Arial" w:cs="Arial"/>
          <w:sz w:val="24"/>
          <w:szCs w:val="24"/>
        </w:rPr>
        <w:t xml:space="preserve"> la designación o </w:t>
      </w:r>
      <w:r>
        <w:rPr>
          <w:rFonts w:ascii="Arial" w:eastAsia="Arial" w:hAnsi="Arial" w:cs="Arial"/>
          <w:sz w:val="24"/>
          <w:szCs w:val="24"/>
        </w:rPr>
        <w:lastRenderedPageBreak/>
        <w:t xml:space="preserve">remoción de la coordinación de un grupo parlamentario, </w:t>
      </w:r>
      <w:r>
        <w:rPr>
          <w:rFonts w:ascii="Arial" w:eastAsia="Arial" w:hAnsi="Arial" w:cs="Arial"/>
          <w:b/>
          <w:i/>
          <w:sz w:val="24"/>
          <w:szCs w:val="24"/>
        </w:rPr>
        <w:t>v)</w:t>
      </w:r>
      <w:r>
        <w:rPr>
          <w:rFonts w:ascii="Arial" w:eastAsia="Arial" w:hAnsi="Arial" w:cs="Arial"/>
          <w:sz w:val="24"/>
          <w:szCs w:val="24"/>
        </w:rPr>
        <w:t xml:space="preserve"> La negativa a la solicitud de incorporación a un grupo parlamentario, </w:t>
      </w:r>
      <w:r>
        <w:rPr>
          <w:rFonts w:ascii="Arial" w:eastAsia="Arial" w:hAnsi="Arial" w:cs="Arial"/>
          <w:b/>
          <w:i/>
          <w:sz w:val="24"/>
          <w:szCs w:val="24"/>
        </w:rPr>
        <w:t>vi)</w:t>
      </w:r>
      <w:r>
        <w:rPr>
          <w:rFonts w:ascii="Arial" w:eastAsia="Arial" w:hAnsi="Arial" w:cs="Arial"/>
          <w:sz w:val="24"/>
          <w:szCs w:val="24"/>
        </w:rPr>
        <w:t xml:space="preserve"> La declaración de procedencia de la acción penal contra quien ocupa una diputación local, </w:t>
      </w:r>
      <w:proofErr w:type="spellStart"/>
      <w:r>
        <w:rPr>
          <w:rFonts w:ascii="Arial" w:eastAsia="Arial" w:hAnsi="Arial" w:cs="Arial"/>
          <w:b/>
          <w:i/>
          <w:sz w:val="24"/>
          <w:szCs w:val="24"/>
        </w:rPr>
        <w:t>viii</w:t>
      </w:r>
      <w:proofErr w:type="spellEnd"/>
      <w:r>
        <w:rPr>
          <w:rFonts w:ascii="Arial" w:eastAsia="Arial" w:hAnsi="Arial" w:cs="Arial"/>
          <w:b/>
          <w:i/>
          <w:sz w:val="24"/>
          <w:szCs w:val="24"/>
        </w:rPr>
        <w:t>)</w:t>
      </w:r>
      <w:r>
        <w:rPr>
          <w:rFonts w:ascii="Arial" w:eastAsia="Arial" w:hAnsi="Arial" w:cs="Arial"/>
          <w:sz w:val="24"/>
          <w:szCs w:val="24"/>
        </w:rPr>
        <w:t xml:space="preserve"> las modificaciones al Estatuto de un grupo parlamentario, y </w:t>
      </w:r>
      <w:r>
        <w:rPr>
          <w:rFonts w:ascii="Arial" w:eastAsia="Arial" w:hAnsi="Arial" w:cs="Arial"/>
          <w:b/>
          <w:i/>
          <w:sz w:val="24"/>
          <w:szCs w:val="24"/>
        </w:rPr>
        <w:t>iv)</w:t>
      </w:r>
      <w:r>
        <w:rPr>
          <w:rFonts w:ascii="Arial" w:eastAsia="Arial" w:hAnsi="Arial" w:cs="Arial"/>
          <w:sz w:val="24"/>
          <w:szCs w:val="24"/>
        </w:rPr>
        <w:t xml:space="preserve"> el nombramiento de la persona titular de la presidencia de la Comisión Nacional de los Derechos Humanos.</w:t>
      </w:r>
    </w:p>
    <w:p w14:paraId="555D50D1" w14:textId="77777777" w:rsidR="00C319B5" w:rsidRDefault="00C319B5">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77F24EA5" w14:textId="77777777" w:rsidR="00C319B5" w:rsidRDefault="007948F9">
      <w:pPr>
        <w:spacing w:after="0" w:line="360" w:lineRule="auto"/>
        <w:jc w:val="both"/>
        <w:rPr>
          <w:rFonts w:ascii="Arial" w:eastAsia="Arial" w:hAnsi="Arial" w:cs="Arial"/>
          <w:sz w:val="24"/>
          <w:szCs w:val="24"/>
        </w:rPr>
      </w:pPr>
      <w:r>
        <w:rPr>
          <w:rFonts w:ascii="Arial" w:eastAsia="Arial" w:hAnsi="Arial" w:cs="Arial"/>
          <w:sz w:val="24"/>
          <w:szCs w:val="24"/>
        </w:rPr>
        <w:t xml:space="preserve">Posteriormente, al resolver el asunto SUP-RAP-20/2021 y acumulado, sostuvo ciertas condiciones para actualizar la competencia parlamentaria. Tal caso se originó por la denuncia que presentó una diputada federal en contra de un diputado federal por realizar expresiones que constituían VPG, en el contexto de un evento llevado a cabo en el Congreso del Estado de Tlaxcala.  </w:t>
      </w:r>
    </w:p>
    <w:p w14:paraId="25BFFF49" w14:textId="77777777" w:rsidR="00C319B5" w:rsidRDefault="00C319B5">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51B16A5C" w14:textId="77777777" w:rsidR="00C319B5" w:rsidRDefault="007948F9">
      <w:pPr>
        <w:spacing w:after="0" w:line="360" w:lineRule="auto"/>
        <w:jc w:val="both"/>
        <w:rPr>
          <w:rFonts w:ascii="Arial" w:eastAsia="Arial" w:hAnsi="Arial" w:cs="Arial"/>
          <w:sz w:val="24"/>
          <w:szCs w:val="24"/>
        </w:rPr>
      </w:pPr>
      <w:r>
        <w:rPr>
          <w:rFonts w:ascii="Arial" w:eastAsia="Arial" w:hAnsi="Arial" w:cs="Arial"/>
          <w:sz w:val="24"/>
          <w:szCs w:val="24"/>
        </w:rPr>
        <w:t xml:space="preserve">Al respecto, resolvió que se consideran cuestiones parlamentarias: </w:t>
      </w:r>
      <w:r>
        <w:rPr>
          <w:rFonts w:ascii="Arial" w:eastAsia="Arial" w:hAnsi="Arial" w:cs="Arial"/>
          <w:b/>
          <w:i/>
          <w:sz w:val="24"/>
          <w:szCs w:val="24"/>
        </w:rPr>
        <w:t>a)</w:t>
      </w:r>
      <w:r>
        <w:rPr>
          <w:rFonts w:ascii="Arial" w:eastAsia="Arial" w:hAnsi="Arial" w:cs="Arial"/>
          <w:sz w:val="24"/>
          <w:szCs w:val="24"/>
        </w:rPr>
        <w:t xml:space="preserve"> aquellas que tienen que ver con el funcionamiento y organización de los órganos legislativos y, </w:t>
      </w:r>
      <w:r>
        <w:rPr>
          <w:rFonts w:ascii="Arial" w:eastAsia="Arial" w:hAnsi="Arial" w:cs="Arial"/>
          <w:b/>
          <w:i/>
          <w:sz w:val="24"/>
          <w:szCs w:val="24"/>
        </w:rPr>
        <w:t xml:space="preserve">b) </w:t>
      </w:r>
      <w:r>
        <w:rPr>
          <w:rFonts w:ascii="Arial" w:eastAsia="Arial" w:hAnsi="Arial" w:cs="Arial"/>
          <w:sz w:val="24"/>
          <w:szCs w:val="24"/>
        </w:rPr>
        <w:t xml:space="preserve">aquellas manifestaciones que se pronuncian en el recinto parlamentario durante los debates del órgano legislativo en ejercicio de sus funciones constitucionales y legales y, </w:t>
      </w:r>
      <w:proofErr w:type="gramStart"/>
      <w:r>
        <w:rPr>
          <w:rFonts w:ascii="Arial" w:eastAsia="Arial" w:hAnsi="Arial" w:cs="Arial"/>
          <w:sz w:val="24"/>
          <w:szCs w:val="24"/>
        </w:rPr>
        <w:t>que</w:t>
      </w:r>
      <w:proofErr w:type="gramEnd"/>
      <w:r>
        <w:rPr>
          <w:rFonts w:ascii="Arial" w:eastAsia="Arial" w:hAnsi="Arial" w:cs="Arial"/>
          <w:sz w:val="24"/>
          <w:szCs w:val="24"/>
        </w:rPr>
        <w:t xml:space="preserve"> al no actualizarse tales hipótesis, implicaba que tal asunto pudiera estudiarse a través del derecho electoral.</w:t>
      </w:r>
    </w:p>
    <w:p w14:paraId="1E4A3945" w14:textId="77777777" w:rsidR="00C319B5" w:rsidRDefault="00C319B5">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2083CA7C" w14:textId="77777777" w:rsidR="00C319B5" w:rsidRDefault="007948F9">
      <w:pPr>
        <w:spacing w:after="0" w:line="360" w:lineRule="auto"/>
        <w:jc w:val="both"/>
        <w:rPr>
          <w:rFonts w:ascii="Arial" w:eastAsia="Arial" w:hAnsi="Arial" w:cs="Arial"/>
          <w:sz w:val="24"/>
          <w:szCs w:val="24"/>
        </w:rPr>
      </w:pPr>
      <w:r>
        <w:rPr>
          <w:rFonts w:ascii="Arial" w:eastAsia="Arial" w:hAnsi="Arial" w:cs="Arial"/>
          <w:b/>
          <w:sz w:val="24"/>
          <w:szCs w:val="24"/>
        </w:rPr>
        <w:t>1.5. Cambio de criterio a partir del asunto SUP-JDC-1453/2021.</w:t>
      </w:r>
      <w:r>
        <w:rPr>
          <w:rFonts w:ascii="Arial" w:eastAsia="Arial" w:hAnsi="Arial" w:cs="Arial"/>
          <w:sz w:val="24"/>
          <w:szCs w:val="24"/>
        </w:rPr>
        <w:t xml:space="preserve"> No obstante, en enero de 2022, la mayoría de las Magistraturas que integran la Sala Superior resolvieron el asunto SUP-JDC-1453/2021, a partir del cual proponen una evolución de la línea jurisprudencial para distinguir cuándo se trata de un acto meramente político -es decir, parlamentario- y en qué casos implica la vulneración de un derecho político electoral -tutelado por el derecho electoral-.</w:t>
      </w:r>
    </w:p>
    <w:p w14:paraId="7AFBB648" w14:textId="77777777" w:rsidR="00C319B5" w:rsidRDefault="00C319B5">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258CF40D" w14:textId="3A067F1B" w:rsidR="00C319B5" w:rsidRDefault="007948F9">
      <w:pPr>
        <w:spacing w:after="0" w:line="360" w:lineRule="auto"/>
        <w:jc w:val="both"/>
        <w:rPr>
          <w:rFonts w:ascii="Arial" w:eastAsia="Arial" w:hAnsi="Arial" w:cs="Arial"/>
          <w:sz w:val="24"/>
          <w:szCs w:val="24"/>
        </w:rPr>
      </w:pPr>
      <w:r>
        <w:rPr>
          <w:rFonts w:ascii="Arial" w:eastAsia="Arial" w:hAnsi="Arial" w:cs="Arial"/>
          <w:sz w:val="24"/>
          <w:szCs w:val="24"/>
        </w:rPr>
        <w:t xml:space="preserve">El referido precedente se originó por la demanda de diversos senadores federales que planteaban que fueron indebidamente excluidos de la Comisión Permanente del Congreso de la Unión, lo cual implicó una vulneración a su derecho a ejercer al cargo, </w:t>
      </w:r>
      <w:r w:rsidR="001C4553">
        <w:rPr>
          <w:rFonts w:ascii="Arial" w:eastAsia="Arial" w:hAnsi="Arial" w:cs="Arial"/>
          <w:sz w:val="24"/>
          <w:szCs w:val="24"/>
        </w:rPr>
        <w:t>pues quedaron</w:t>
      </w:r>
      <w:r>
        <w:rPr>
          <w:rFonts w:ascii="Arial" w:eastAsia="Arial" w:hAnsi="Arial" w:cs="Arial"/>
          <w:sz w:val="24"/>
          <w:szCs w:val="24"/>
        </w:rPr>
        <w:t xml:space="preserve"> sin representación ante tal órgano legislativo. </w:t>
      </w:r>
    </w:p>
    <w:p w14:paraId="2B7B4EFF" w14:textId="77777777" w:rsidR="00C319B5" w:rsidRDefault="00C319B5">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34924FEC" w14:textId="09644ED6" w:rsidR="00C319B5" w:rsidRDefault="007948F9">
      <w:pPr>
        <w:spacing w:after="0" w:line="360" w:lineRule="auto"/>
        <w:jc w:val="both"/>
        <w:rPr>
          <w:rFonts w:ascii="Arial" w:eastAsia="Arial" w:hAnsi="Arial" w:cs="Arial"/>
          <w:sz w:val="24"/>
          <w:szCs w:val="24"/>
        </w:rPr>
      </w:pPr>
      <w:r>
        <w:rPr>
          <w:rFonts w:ascii="Arial" w:eastAsia="Arial" w:hAnsi="Arial" w:cs="Arial"/>
          <w:sz w:val="24"/>
          <w:szCs w:val="24"/>
        </w:rPr>
        <w:t xml:space="preserve">Al respecto, el máximo Tribunal Electoral del país, se pronunció </w:t>
      </w:r>
      <w:r w:rsidR="004D2F9E">
        <w:rPr>
          <w:rFonts w:ascii="Arial" w:eastAsia="Arial" w:hAnsi="Arial" w:cs="Arial"/>
          <w:sz w:val="24"/>
          <w:szCs w:val="24"/>
        </w:rPr>
        <w:t xml:space="preserve">positivamente sobre la competencia </w:t>
      </w:r>
      <w:r>
        <w:rPr>
          <w:rFonts w:ascii="Arial" w:eastAsia="Arial" w:hAnsi="Arial" w:cs="Arial"/>
          <w:sz w:val="24"/>
          <w:szCs w:val="24"/>
        </w:rPr>
        <w:t>para conocer y resolver tales juicios, al considerar que la controversia no se trataba exclusivamente de un tema meramente político y de organización del Congreso de la Unión, sino que, por el contrario, se involucraba el derecho de las senadurías a integrar la Comisión Permanente, ello con base en el principio de máxima representación efectiva y criterios de proporcionalidad y pluralidad.</w:t>
      </w:r>
    </w:p>
    <w:p w14:paraId="6C10EEEB" w14:textId="77777777" w:rsidR="00C319B5" w:rsidRDefault="00C319B5">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60AA9392" w14:textId="24BAFA7C" w:rsidR="00C319B5" w:rsidRDefault="007948F9">
      <w:p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Lo anterior se consideró así, </w:t>
      </w:r>
      <w:r>
        <w:rPr>
          <w:rFonts w:ascii="Arial" w:eastAsia="Arial" w:hAnsi="Arial" w:cs="Arial"/>
          <w:b/>
          <w:color w:val="000000"/>
          <w:sz w:val="24"/>
          <w:szCs w:val="24"/>
        </w:rPr>
        <w:t>dadas las características, esencia y naturaleza</w:t>
      </w:r>
      <w:r>
        <w:rPr>
          <w:rFonts w:ascii="Arial" w:eastAsia="Arial" w:hAnsi="Arial" w:cs="Arial"/>
          <w:color w:val="000000"/>
          <w:sz w:val="24"/>
          <w:szCs w:val="24"/>
        </w:rPr>
        <w:t xml:space="preserve"> </w:t>
      </w:r>
      <w:r>
        <w:rPr>
          <w:rFonts w:ascii="Arial" w:eastAsia="Arial" w:hAnsi="Arial" w:cs="Arial"/>
          <w:b/>
          <w:color w:val="000000"/>
          <w:sz w:val="24"/>
          <w:szCs w:val="24"/>
        </w:rPr>
        <w:t>del órgano legislativo</w:t>
      </w:r>
      <w:r>
        <w:rPr>
          <w:rFonts w:ascii="Arial" w:eastAsia="Arial" w:hAnsi="Arial" w:cs="Arial"/>
          <w:color w:val="000000"/>
          <w:sz w:val="24"/>
          <w:szCs w:val="24"/>
        </w:rPr>
        <w:t xml:space="preserve"> que fue materia de análisis -Comisión Permanente- ya que argumentó que el rango de </w:t>
      </w:r>
      <w:r>
        <w:rPr>
          <w:rFonts w:ascii="Arial" w:eastAsia="Arial" w:hAnsi="Arial" w:cs="Arial"/>
          <w:b/>
          <w:color w:val="000000"/>
          <w:sz w:val="24"/>
          <w:szCs w:val="24"/>
          <w:u w:val="single"/>
        </w:rPr>
        <w:t xml:space="preserve">dicho órgano es constitucional y su naturaleza es formal y materialmente </w:t>
      </w:r>
      <w:r>
        <w:rPr>
          <w:rFonts w:ascii="Arial" w:eastAsia="Arial" w:hAnsi="Arial" w:cs="Arial"/>
          <w:b/>
          <w:color w:val="000000"/>
          <w:sz w:val="24"/>
          <w:szCs w:val="24"/>
          <w:u w:val="single"/>
        </w:rPr>
        <w:lastRenderedPageBreak/>
        <w:t>legislativa,</w:t>
      </w:r>
      <w:r>
        <w:rPr>
          <w:rFonts w:ascii="Arial" w:eastAsia="Arial" w:hAnsi="Arial" w:cs="Arial"/>
          <w:color w:val="000000"/>
          <w:sz w:val="24"/>
          <w:szCs w:val="24"/>
        </w:rPr>
        <w:t xml:space="preserve"> por lo cual</w:t>
      </w:r>
      <w:r w:rsidR="004D2F9E">
        <w:rPr>
          <w:rFonts w:ascii="Arial" w:eastAsia="Arial" w:hAnsi="Arial" w:cs="Arial"/>
          <w:color w:val="000000"/>
          <w:sz w:val="24"/>
          <w:szCs w:val="24"/>
        </w:rPr>
        <w:t xml:space="preserve">, </w:t>
      </w:r>
      <w:r>
        <w:rPr>
          <w:rFonts w:ascii="Arial" w:eastAsia="Arial" w:hAnsi="Arial" w:cs="Arial"/>
          <w:color w:val="000000"/>
          <w:sz w:val="24"/>
          <w:szCs w:val="24"/>
        </w:rPr>
        <w:t>ejercía una serie de toma de decisiones de alta relevancia para la función legislativa y la democracia representativa.</w:t>
      </w:r>
    </w:p>
    <w:p w14:paraId="0AEC3EF4" w14:textId="77777777" w:rsidR="00C319B5" w:rsidRDefault="00C319B5">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2437D43C" w14:textId="5D75F29C" w:rsidR="00C319B5" w:rsidRDefault="007948F9">
      <w:pPr>
        <w:spacing w:after="0" w:line="360" w:lineRule="auto"/>
        <w:jc w:val="both"/>
        <w:rPr>
          <w:rFonts w:ascii="Arial" w:eastAsia="Arial" w:hAnsi="Arial" w:cs="Arial"/>
          <w:sz w:val="24"/>
          <w:szCs w:val="24"/>
        </w:rPr>
      </w:pPr>
      <w:r>
        <w:rPr>
          <w:rFonts w:ascii="Arial" w:eastAsia="Arial" w:hAnsi="Arial" w:cs="Arial"/>
          <w:sz w:val="24"/>
          <w:szCs w:val="24"/>
        </w:rPr>
        <w:t xml:space="preserve">A partir de ello, se propuso un cambio de criterio y una nueva perspectiva jurídica para delimitar la competencia de las autoridades electorales frente a actos parlamentarios, consistente en analizar si en la controversia existe un derecho político-electoral vulnerado por </w:t>
      </w:r>
      <w:r w:rsidR="004D2F9E">
        <w:rPr>
          <w:rFonts w:ascii="Arial" w:eastAsia="Arial" w:hAnsi="Arial" w:cs="Arial"/>
          <w:sz w:val="24"/>
          <w:szCs w:val="24"/>
        </w:rPr>
        <w:t xml:space="preserve">alguna </w:t>
      </w:r>
      <w:r>
        <w:rPr>
          <w:rFonts w:ascii="Arial" w:eastAsia="Arial" w:hAnsi="Arial" w:cs="Arial"/>
          <w:sz w:val="24"/>
          <w:szCs w:val="24"/>
        </w:rPr>
        <w:t xml:space="preserve">decisión de los órganos legislativos. </w:t>
      </w:r>
    </w:p>
    <w:p w14:paraId="0CD5C11D" w14:textId="77777777" w:rsidR="00C319B5" w:rsidRDefault="00C319B5" w:rsidP="0025635F">
      <w:pPr>
        <w:pStyle w:val="Sinespaciado"/>
      </w:pPr>
    </w:p>
    <w:p w14:paraId="7F5E3BAA" w14:textId="39FA0013" w:rsidR="00C319B5" w:rsidRDefault="007948F9">
      <w:pPr>
        <w:spacing w:after="0" w:line="360" w:lineRule="auto"/>
        <w:jc w:val="both"/>
        <w:rPr>
          <w:rFonts w:ascii="Arial" w:eastAsia="Arial" w:hAnsi="Arial" w:cs="Arial"/>
          <w:sz w:val="24"/>
          <w:szCs w:val="24"/>
        </w:rPr>
      </w:pPr>
      <w:r>
        <w:rPr>
          <w:rFonts w:ascii="Arial" w:eastAsia="Arial" w:hAnsi="Arial" w:cs="Arial"/>
          <w:sz w:val="24"/>
          <w:szCs w:val="24"/>
        </w:rPr>
        <w:t xml:space="preserve">De tal manera, consideró necesario que, cuando se presenten medios de impugnación que controviertan actos de un órgano parlamentario, se deberá analizar: </w:t>
      </w:r>
      <w:r>
        <w:rPr>
          <w:rFonts w:ascii="Arial" w:eastAsia="Arial" w:hAnsi="Arial" w:cs="Arial"/>
          <w:b/>
          <w:i/>
          <w:sz w:val="24"/>
          <w:szCs w:val="24"/>
        </w:rPr>
        <w:t>a)</w:t>
      </w:r>
      <w:r>
        <w:rPr>
          <w:rFonts w:ascii="Arial" w:eastAsia="Arial" w:hAnsi="Arial" w:cs="Arial"/>
          <w:sz w:val="24"/>
          <w:szCs w:val="24"/>
        </w:rPr>
        <w:t xml:space="preserve"> si existe una afectación a un derecho político-electoral, porque en tal condición</w:t>
      </w:r>
      <w:r w:rsidR="004D2F9E">
        <w:rPr>
          <w:rFonts w:ascii="Arial" w:eastAsia="Arial" w:hAnsi="Arial" w:cs="Arial"/>
          <w:sz w:val="24"/>
          <w:szCs w:val="24"/>
        </w:rPr>
        <w:t xml:space="preserve">, </w:t>
      </w:r>
      <w:r>
        <w:rPr>
          <w:rFonts w:ascii="Arial" w:eastAsia="Arial" w:hAnsi="Arial" w:cs="Arial"/>
          <w:sz w:val="24"/>
          <w:szCs w:val="24"/>
        </w:rPr>
        <w:t xml:space="preserve">los tribunales electorales sí son competentes para conocer y resolver el fondo de la controversia y, </w:t>
      </w:r>
      <w:r>
        <w:rPr>
          <w:rFonts w:ascii="Arial" w:eastAsia="Arial" w:hAnsi="Arial" w:cs="Arial"/>
          <w:b/>
          <w:i/>
          <w:sz w:val="24"/>
          <w:szCs w:val="24"/>
        </w:rPr>
        <w:t xml:space="preserve">b) </w:t>
      </w:r>
      <w:r>
        <w:rPr>
          <w:rFonts w:ascii="Arial" w:eastAsia="Arial" w:hAnsi="Arial" w:cs="Arial"/>
          <w:sz w:val="24"/>
          <w:szCs w:val="24"/>
        </w:rPr>
        <w:t>ante la determinación de competencia del tribunal electoral, se debe estudiar el caso concreto para determinar si existió o no una vulneración a un derecho político-electoral.</w:t>
      </w:r>
    </w:p>
    <w:p w14:paraId="5D23E98F" w14:textId="77777777" w:rsidR="00C319B5" w:rsidRDefault="00C319B5">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45E808E8" w14:textId="5C8F9E7E" w:rsidR="00544761" w:rsidRPr="0025635F" w:rsidRDefault="007948F9" w:rsidP="0025635F">
      <w:pPr>
        <w:spacing w:after="0" w:line="360" w:lineRule="auto"/>
        <w:jc w:val="both"/>
        <w:rPr>
          <w:rFonts w:ascii="Arial" w:eastAsia="Arial" w:hAnsi="Arial" w:cs="Arial"/>
          <w:b/>
          <w:sz w:val="24"/>
          <w:szCs w:val="24"/>
        </w:rPr>
      </w:pPr>
      <w:r>
        <w:rPr>
          <w:rFonts w:ascii="Arial" w:eastAsia="Arial" w:hAnsi="Arial" w:cs="Arial"/>
          <w:sz w:val="24"/>
          <w:szCs w:val="24"/>
        </w:rPr>
        <w:t>Bajo tal perspectiva, se puede concluir que la Sala Superior pretende garantizar que los actos meramente políticos y de organización interna de los congresos se circunscriban al ámbito de competencia del derecho parlamentario y, a su vez, que ante la posible vulneración de derechos político-electorales por parte de órganos legislativos -que no tengan las anteriores características-, se actualice la competencia de los tribunales electorales para restituir tales prerrogativas.</w:t>
      </w:r>
    </w:p>
    <w:p w14:paraId="3741156A" w14:textId="77777777" w:rsidR="00544761" w:rsidRDefault="00544761" w:rsidP="003B126F">
      <w:pPr>
        <w:pStyle w:val="Sinespaciado"/>
        <w:rPr>
          <w:rFonts w:eastAsia="Arial"/>
        </w:rPr>
      </w:pPr>
    </w:p>
    <w:p w14:paraId="0DB6375F" w14:textId="3FDDF72D" w:rsidR="00C319B5" w:rsidRDefault="007948F9">
      <w:pPr>
        <w:spacing w:after="0" w:line="360" w:lineRule="auto"/>
        <w:jc w:val="both"/>
        <w:rPr>
          <w:rFonts w:ascii="Arial" w:eastAsia="Arial" w:hAnsi="Arial" w:cs="Arial"/>
          <w:b/>
          <w:sz w:val="24"/>
          <w:szCs w:val="24"/>
        </w:rPr>
      </w:pPr>
      <w:r>
        <w:rPr>
          <w:rFonts w:ascii="Arial" w:eastAsia="Arial" w:hAnsi="Arial" w:cs="Arial"/>
          <w:b/>
          <w:sz w:val="24"/>
          <w:szCs w:val="24"/>
        </w:rPr>
        <w:t xml:space="preserve">2. Caso concreto </w:t>
      </w:r>
    </w:p>
    <w:p w14:paraId="2276EC7D" w14:textId="77777777" w:rsidR="00C319B5" w:rsidRDefault="00C319B5">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475B3AFF" w14:textId="4B172653" w:rsidR="00C319B5" w:rsidRDefault="007948F9">
      <w:pPr>
        <w:spacing w:after="0" w:line="360" w:lineRule="auto"/>
        <w:jc w:val="both"/>
        <w:rPr>
          <w:rFonts w:ascii="Arial" w:eastAsia="Arial" w:hAnsi="Arial" w:cs="Arial"/>
          <w:sz w:val="24"/>
          <w:szCs w:val="24"/>
        </w:rPr>
      </w:pPr>
      <w:r>
        <w:rPr>
          <w:rFonts w:ascii="Arial" w:eastAsia="Arial" w:hAnsi="Arial" w:cs="Arial"/>
          <w:sz w:val="24"/>
          <w:szCs w:val="24"/>
        </w:rPr>
        <w:t xml:space="preserve">En el caso, </w:t>
      </w:r>
      <w:r w:rsidR="004D2F9E">
        <w:rPr>
          <w:rFonts w:ascii="Arial" w:eastAsia="Arial" w:hAnsi="Arial" w:cs="Arial"/>
          <w:sz w:val="24"/>
          <w:szCs w:val="24"/>
        </w:rPr>
        <w:t xml:space="preserve">la parte promovente refiere que </w:t>
      </w:r>
      <w:r>
        <w:rPr>
          <w:rFonts w:ascii="Arial" w:eastAsia="Arial" w:hAnsi="Arial" w:cs="Arial"/>
          <w:sz w:val="24"/>
          <w:szCs w:val="24"/>
        </w:rPr>
        <w:t xml:space="preserve">la </w:t>
      </w:r>
      <w:proofErr w:type="gramStart"/>
      <w:r>
        <w:rPr>
          <w:rFonts w:ascii="Arial" w:eastAsia="Arial" w:hAnsi="Arial" w:cs="Arial"/>
          <w:sz w:val="24"/>
          <w:szCs w:val="24"/>
        </w:rPr>
        <w:t>Presidenta</w:t>
      </w:r>
      <w:proofErr w:type="gramEnd"/>
      <w:r>
        <w:rPr>
          <w:rFonts w:ascii="Arial" w:eastAsia="Arial" w:hAnsi="Arial" w:cs="Arial"/>
          <w:sz w:val="24"/>
          <w:szCs w:val="24"/>
        </w:rPr>
        <w:t xml:space="preserve"> de la Mesa Directiva emitió una resolución que tuvo como propósito sustituir</w:t>
      </w:r>
      <w:r w:rsidR="004D2F9E">
        <w:rPr>
          <w:rFonts w:ascii="Arial" w:eastAsia="Arial" w:hAnsi="Arial" w:cs="Arial"/>
          <w:sz w:val="24"/>
          <w:szCs w:val="24"/>
        </w:rPr>
        <w:t xml:space="preserve">la </w:t>
      </w:r>
      <w:r>
        <w:rPr>
          <w:rFonts w:ascii="Arial" w:eastAsia="Arial" w:hAnsi="Arial" w:cs="Arial"/>
          <w:sz w:val="24"/>
          <w:szCs w:val="24"/>
        </w:rPr>
        <w:t>de su cargo como Secretaria del Comité de Administración del Congreso Local.</w:t>
      </w:r>
    </w:p>
    <w:p w14:paraId="11F31C56" w14:textId="77777777" w:rsidR="00C319B5" w:rsidRDefault="00C319B5">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3692BE99" w14:textId="77777777" w:rsidR="00C319B5" w:rsidRDefault="007948F9">
      <w:pPr>
        <w:spacing w:after="0" w:line="360" w:lineRule="auto"/>
        <w:jc w:val="both"/>
        <w:rPr>
          <w:rFonts w:ascii="Arial" w:eastAsia="Arial" w:hAnsi="Arial" w:cs="Arial"/>
          <w:sz w:val="24"/>
          <w:szCs w:val="24"/>
        </w:rPr>
      </w:pPr>
      <w:r>
        <w:rPr>
          <w:rFonts w:ascii="Arial" w:eastAsia="Arial" w:hAnsi="Arial" w:cs="Arial"/>
          <w:sz w:val="24"/>
          <w:szCs w:val="24"/>
        </w:rPr>
        <w:t xml:space="preserve">Al respecto, la promovente señala que tal actuación vulneró su derecho político-electoral a ser votada, en su vertiente de desempeño del cargo, derivado de que no existe fundamento alguno que permita su destitución y, por tanto, pretende que este Tribunal Electoral revoque la resolución impugnada, a fin de que se le restituya de su cargo como </w:t>
      </w:r>
      <w:proofErr w:type="gramStart"/>
      <w:r>
        <w:rPr>
          <w:rFonts w:ascii="Arial" w:eastAsia="Arial" w:hAnsi="Arial" w:cs="Arial"/>
          <w:sz w:val="24"/>
          <w:szCs w:val="24"/>
        </w:rPr>
        <w:t>Secretaria</w:t>
      </w:r>
      <w:proofErr w:type="gramEnd"/>
      <w:r>
        <w:rPr>
          <w:rFonts w:ascii="Arial" w:eastAsia="Arial" w:hAnsi="Arial" w:cs="Arial"/>
          <w:sz w:val="24"/>
          <w:szCs w:val="24"/>
        </w:rPr>
        <w:t xml:space="preserve"> del Comité de Administración.</w:t>
      </w:r>
    </w:p>
    <w:p w14:paraId="36A6C5A1" w14:textId="77777777" w:rsidR="00C319B5" w:rsidRDefault="00C319B5">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36F8875B" w14:textId="77777777" w:rsidR="00C319B5" w:rsidRDefault="007948F9">
      <w:pPr>
        <w:spacing w:after="0" w:line="360" w:lineRule="auto"/>
        <w:jc w:val="both"/>
        <w:rPr>
          <w:rFonts w:ascii="Arial" w:eastAsia="Arial" w:hAnsi="Arial" w:cs="Arial"/>
          <w:b/>
          <w:sz w:val="24"/>
          <w:szCs w:val="24"/>
        </w:rPr>
      </w:pPr>
      <w:r>
        <w:rPr>
          <w:rFonts w:ascii="Arial" w:eastAsia="Arial" w:hAnsi="Arial" w:cs="Arial"/>
          <w:b/>
          <w:sz w:val="24"/>
          <w:szCs w:val="24"/>
        </w:rPr>
        <w:t>3. Valoración</w:t>
      </w:r>
    </w:p>
    <w:p w14:paraId="776D8E0A" w14:textId="77777777" w:rsidR="00C319B5" w:rsidRPr="00320719" w:rsidRDefault="00C319B5">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p w14:paraId="40EF099F" w14:textId="77777777" w:rsidR="00C319B5" w:rsidRDefault="007948F9">
      <w:pPr>
        <w:spacing w:after="0" w:line="360" w:lineRule="auto"/>
        <w:jc w:val="both"/>
        <w:rPr>
          <w:rFonts w:ascii="Arial" w:eastAsia="Arial" w:hAnsi="Arial" w:cs="Arial"/>
          <w:sz w:val="24"/>
          <w:szCs w:val="24"/>
        </w:rPr>
      </w:pPr>
      <w:r>
        <w:rPr>
          <w:rFonts w:ascii="Arial" w:eastAsia="Arial" w:hAnsi="Arial" w:cs="Arial"/>
          <w:sz w:val="24"/>
          <w:szCs w:val="24"/>
        </w:rPr>
        <w:t xml:space="preserve">Este Tribunal Electoral considera que </w:t>
      </w:r>
      <w:r>
        <w:rPr>
          <w:rFonts w:ascii="Arial" w:eastAsia="Arial" w:hAnsi="Arial" w:cs="Arial"/>
          <w:b/>
          <w:sz w:val="24"/>
          <w:szCs w:val="24"/>
        </w:rPr>
        <w:t>carece de competencia</w:t>
      </w:r>
      <w:r>
        <w:rPr>
          <w:rFonts w:ascii="Arial" w:eastAsia="Arial" w:hAnsi="Arial" w:cs="Arial"/>
          <w:sz w:val="24"/>
          <w:szCs w:val="24"/>
        </w:rPr>
        <w:t xml:space="preserve"> para conocer y pronunciarse sobre los hechos controvertidos en los cuales se cuestiona, básicamente, la determinación de la Presidenta de la Mesa Directiva que tuvo por objeto sustituir a la promovente de su cargo como Secretaria del Comité de Administración, porque el hecho de que tal controversia involucre la actuación de una autoridad de carácter legislativo que se relacione </w:t>
      </w:r>
      <w:r>
        <w:rPr>
          <w:rFonts w:ascii="Arial" w:eastAsia="Arial" w:hAnsi="Arial" w:cs="Arial"/>
          <w:sz w:val="24"/>
          <w:szCs w:val="24"/>
        </w:rPr>
        <w:lastRenderedPageBreak/>
        <w:t xml:space="preserve">exclusivamente con la organización interna y administración del Congreso Local, </w:t>
      </w:r>
      <w:r>
        <w:rPr>
          <w:rFonts w:ascii="Arial" w:eastAsia="Arial" w:hAnsi="Arial" w:cs="Arial"/>
          <w:b/>
          <w:sz w:val="24"/>
          <w:szCs w:val="24"/>
        </w:rPr>
        <w:t>escapa de la competencia del derecho electoral</w:t>
      </w:r>
      <w:r>
        <w:rPr>
          <w:rFonts w:ascii="Arial" w:eastAsia="Arial" w:hAnsi="Arial" w:cs="Arial"/>
          <w:sz w:val="24"/>
          <w:szCs w:val="24"/>
        </w:rPr>
        <w:t>.</w:t>
      </w:r>
    </w:p>
    <w:p w14:paraId="2D50F97F" w14:textId="77777777" w:rsidR="00C319B5" w:rsidRPr="00320719" w:rsidRDefault="00C319B5">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p w14:paraId="168043B9" w14:textId="5D9D7BE6" w:rsidR="00C319B5" w:rsidRDefault="007948F9">
      <w:pPr>
        <w:spacing w:after="0" w:line="360" w:lineRule="auto"/>
        <w:jc w:val="both"/>
        <w:rPr>
          <w:rFonts w:ascii="Arial" w:eastAsia="Arial" w:hAnsi="Arial" w:cs="Arial"/>
          <w:sz w:val="24"/>
          <w:szCs w:val="24"/>
        </w:rPr>
      </w:pPr>
      <w:r>
        <w:rPr>
          <w:rFonts w:ascii="Arial" w:eastAsia="Arial" w:hAnsi="Arial" w:cs="Arial"/>
          <w:sz w:val="24"/>
          <w:szCs w:val="24"/>
        </w:rPr>
        <w:t>Lo anterior, a pesar de que la Sala Superior en el asunto SUP-JDC-1453/2021 amplió el derecho político-electoral</w:t>
      </w:r>
      <w:r w:rsidR="004D2F9E">
        <w:rPr>
          <w:rFonts w:ascii="Arial" w:eastAsia="Arial" w:hAnsi="Arial" w:cs="Arial"/>
          <w:sz w:val="24"/>
          <w:szCs w:val="24"/>
        </w:rPr>
        <w:t xml:space="preserve">, </w:t>
      </w:r>
      <w:r>
        <w:rPr>
          <w:rFonts w:ascii="Arial" w:eastAsia="Arial" w:hAnsi="Arial" w:cs="Arial"/>
          <w:sz w:val="24"/>
          <w:szCs w:val="24"/>
        </w:rPr>
        <w:t xml:space="preserve">en su vertiente del desempeño del cargo, cuando surjan controversias originadas en los órganos de representación pertenecientes a la función legislativa y esto tuviese como resultado una evolución y precisión de los criterios jurisprudenciales emitidos por el propio órgano jurisdiccional en materia de derecho parlamentario. </w:t>
      </w:r>
    </w:p>
    <w:p w14:paraId="51B2C7BA" w14:textId="77777777" w:rsidR="00C319B5" w:rsidRDefault="00C319B5">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52A51B43" w14:textId="77777777" w:rsidR="00C319B5" w:rsidRDefault="007948F9">
      <w:pPr>
        <w:spacing w:after="0" w:line="360" w:lineRule="auto"/>
        <w:jc w:val="both"/>
        <w:rPr>
          <w:rFonts w:ascii="Arial" w:eastAsia="Arial" w:hAnsi="Arial" w:cs="Arial"/>
          <w:sz w:val="24"/>
          <w:szCs w:val="24"/>
        </w:rPr>
      </w:pPr>
      <w:r>
        <w:rPr>
          <w:rFonts w:ascii="Arial" w:eastAsia="Arial" w:hAnsi="Arial" w:cs="Arial"/>
          <w:sz w:val="24"/>
          <w:szCs w:val="24"/>
        </w:rPr>
        <w:t xml:space="preserve">En específico, en tal asunto la Sala Superior sostuvo que las autoridades jurisdiccionales en materia electoral son competentes para conocer controversias que involucren la vulneración de los derechos de desempeño y ejercicio del cargo, a pesar de que se controvierta actos emitidos por autoridades legislativas en el ejercicio de sus funciones, </w:t>
      </w:r>
      <w:r>
        <w:rPr>
          <w:rFonts w:ascii="Arial" w:eastAsia="Arial" w:hAnsi="Arial" w:cs="Arial"/>
          <w:b/>
          <w:sz w:val="24"/>
          <w:szCs w:val="24"/>
        </w:rPr>
        <w:t>siempre y cuando el derecho que se estime afectado sea precisamente la posibilidad de fungir como representante de la ciudadanía en dicho órgano representativo</w:t>
      </w:r>
      <w:r>
        <w:rPr>
          <w:rFonts w:ascii="Arial" w:eastAsia="Arial" w:hAnsi="Arial" w:cs="Arial"/>
          <w:sz w:val="24"/>
          <w:szCs w:val="24"/>
        </w:rPr>
        <w:t>, cuestión que anteriormente era competencia propia del derecho parlamentario acorde a la referida línea jurisprudencial ampliada.</w:t>
      </w:r>
    </w:p>
    <w:p w14:paraId="2313BA60" w14:textId="77777777" w:rsidR="00C319B5" w:rsidRPr="00320719" w:rsidRDefault="00C319B5">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p w14:paraId="46E1B0F8" w14:textId="77777777" w:rsidR="00C319B5" w:rsidRDefault="007948F9">
      <w:pPr>
        <w:spacing w:after="0" w:line="360" w:lineRule="auto"/>
        <w:jc w:val="both"/>
        <w:rPr>
          <w:rFonts w:ascii="Arial" w:eastAsia="Arial" w:hAnsi="Arial" w:cs="Arial"/>
          <w:sz w:val="24"/>
          <w:szCs w:val="24"/>
        </w:rPr>
      </w:pPr>
      <w:r>
        <w:rPr>
          <w:rFonts w:ascii="Arial" w:eastAsia="Arial" w:hAnsi="Arial" w:cs="Arial"/>
          <w:sz w:val="24"/>
          <w:szCs w:val="24"/>
        </w:rPr>
        <w:t xml:space="preserve">Al respecto, el órgano legislativo que fue materia de controversia fue </w:t>
      </w:r>
      <w:r>
        <w:rPr>
          <w:rFonts w:ascii="Arial" w:eastAsia="Arial" w:hAnsi="Arial" w:cs="Arial"/>
          <w:b/>
          <w:sz w:val="24"/>
          <w:szCs w:val="24"/>
        </w:rPr>
        <w:t>la Comisión Permanente</w:t>
      </w:r>
      <w:r>
        <w:rPr>
          <w:rFonts w:ascii="Arial" w:eastAsia="Arial" w:hAnsi="Arial" w:cs="Arial"/>
          <w:sz w:val="24"/>
          <w:szCs w:val="24"/>
        </w:rPr>
        <w:t>, la cual, a criterio del Máximo Tribunal, se trata de un órgano con</w:t>
      </w:r>
      <w:r>
        <w:rPr>
          <w:rFonts w:ascii="Arial" w:eastAsia="Arial" w:hAnsi="Arial" w:cs="Arial"/>
          <w:b/>
          <w:sz w:val="24"/>
          <w:szCs w:val="24"/>
        </w:rPr>
        <w:t xml:space="preserve"> rango constitucional</w:t>
      </w:r>
      <w:r>
        <w:rPr>
          <w:rFonts w:ascii="Arial" w:eastAsia="Arial" w:hAnsi="Arial" w:cs="Arial"/>
          <w:sz w:val="24"/>
          <w:szCs w:val="24"/>
        </w:rPr>
        <w:t xml:space="preserve">, que funciona de manera temporal y que </w:t>
      </w:r>
      <w:r>
        <w:rPr>
          <w:rFonts w:ascii="Arial" w:eastAsia="Arial" w:hAnsi="Arial" w:cs="Arial"/>
          <w:b/>
          <w:sz w:val="24"/>
          <w:szCs w:val="24"/>
        </w:rPr>
        <w:t>tiene como función un amplio margen de decisión</w:t>
      </w:r>
      <w:r>
        <w:rPr>
          <w:rFonts w:ascii="Arial" w:eastAsia="Arial" w:hAnsi="Arial" w:cs="Arial"/>
          <w:sz w:val="24"/>
          <w:szCs w:val="24"/>
        </w:rPr>
        <w:t xml:space="preserve"> dentro del Congreso de la Unión cuando el Congreso desempeña funciones durante sus recesos.</w:t>
      </w:r>
    </w:p>
    <w:p w14:paraId="5B4EE77E" w14:textId="77777777" w:rsidR="00C319B5" w:rsidRPr="00320719" w:rsidRDefault="00C319B5">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p w14:paraId="5D83F6EB" w14:textId="77777777" w:rsidR="0096592A" w:rsidRDefault="007948F9">
      <w:pPr>
        <w:spacing w:after="0" w:line="360" w:lineRule="auto"/>
        <w:jc w:val="both"/>
        <w:rPr>
          <w:rFonts w:ascii="Arial" w:eastAsia="Arial" w:hAnsi="Arial" w:cs="Arial"/>
          <w:sz w:val="24"/>
          <w:szCs w:val="24"/>
        </w:rPr>
      </w:pPr>
      <w:r>
        <w:rPr>
          <w:rFonts w:ascii="Arial" w:eastAsia="Arial" w:hAnsi="Arial" w:cs="Arial"/>
          <w:sz w:val="24"/>
          <w:szCs w:val="24"/>
        </w:rPr>
        <w:t xml:space="preserve">De ahí que, la decisión mayoritaria fue sostener que la naturaleza de dicho órgano es distinta a la de cualquier comisión al interior del Congreso, ya que, como se explicó, sus atribuciones son de importancia constitucional y, por tanto, </w:t>
      </w:r>
      <w:r>
        <w:rPr>
          <w:rFonts w:ascii="Arial" w:eastAsia="Arial" w:hAnsi="Arial" w:cs="Arial"/>
          <w:b/>
          <w:sz w:val="24"/>
          <w:szCs w:val="24"/>
        </w:rPr>
        <w:t>no se limita a ser un órgano de mero trámite o que simplemente desarrolle un trabajo interno o administrativo</w:t>
      </w:r>
      <w:r>
        <w:rPr>
          <w:rFonts w:ascii="Arial" w:eastAsia="Arial" w:hAnsi="Arial" w:cs="Arial"/>
          <w:sz w:val="24"/>
          <w:szCs w:val="24"/>
        </w:rPr>
        <w:t xml:space="preserve"> como ocurre con las comisiones ordinarias.</w:t>
      </w:r>
    </w:p>
    <w:p w14:paraId="063C0364" w14:textId="77777777" w:rsidR="0096592A" w:rsidRDefault="0096592A" w:rsidP="003B126F">
      <w:pPr>
        <w:pStyle w:val="Sinespaciado"/>
        <w:rPr>
          <w:rFonts w:eastAsia="Arial"/>
        </w:rPr>
      </w:pPr>
    </w:p>
    <w:p w14:paraId="7D13BEF6" w14:textId="475ABC2A" w:rsidR="00C319B5" w:rsidRDefault="007948F9">
      <w:pPr>
        <w:spacing w:after="0" w:line="360" w:lineRule="auto"/>
        <w:jc w:val="both"/>
        <w:rPr>
          <w:rFonts w:ascii="Arial" w:eastAsia="Arial" w:hAnsi="Arial" w:cs="Arial"/>
          <w:sz w:val="24"/>
          <w:szCs w:val="24"/>
        </w:rPr>
      </w:pPr>
      <w:r>
        <w:rPr>
          <w:rFonts w:ascii="Arial" w:eastAsia="Arial" w:hAnsi="Arial" w:cs="Arial"/>
          <w:sz w:val="24"/>
          <w:szCs w:val="24"/>
        </w:rPr>
        <w:t>Ello fue determinante para concluir que, dada la naturaleza de representación de dicho ente, la parte actora, en su calidad de legisladora tenía el derecho de integrar este órgano legislativo de carácter temporal a fin de garantizar el desempeño de su cargo como legisladora de forma plena.</w:t>
      </w:r>
    </w:p>
    <w:p w14:paraId="7991DCAC" w14:textId="77777777" w:rsidR="00C319B5" w:rsidRPr="00320719" w:rsidRDefault="00C319B5">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p w14:paraId="6BCBB5AE" w14:textId="77777777" w:rsidR="00C319B5" w:rsidRDefault="007948F9">
      <w:pPr>
        <w:spacing w:after="0" w:line="360" w:lineRule="auto"/>
        <w:jc w:val="both"/>
        <w:rPr>
          <w:rFonts w:ascii="Arial" w:eastAsia="Arial" w:hAnsi="Arial" w:cs="Arial"/>
          <w:sz w:val="24"/>
          <w:szCs w:val="24"/>
        </w:rPr>
      </w:pPr>
      <w:r>
        <w:rPr>
          <w:rFonts w:ascii="Arial" w:eastAsia="Arial" w:hAnsi="Arial" w:cs="Arial"/>
          <w:sz w:val="24"/>
          <w:szCs w:val="24"/>
        </w:rPr>
        <w:t xml:space="preserve">Sin embargo, en el caso, la recurrente cuestiona de una autoridad legislativa que la hubiesen sustituido de forma indebida del </w:t>
      </w:r>
      <w:r>
        <w:rPr>
          <w:rFonts w:ascii="Arial" w:eastAsia="Arial" w:hAnsi="Arial" w:cs="Arial"/>
          <w:b/>
          <w:sz w:val="24"/>
          <w:szCs w:val="24"/>
        </w:rPr>
        <w:t>Comité de Administración</w:t>
      </w:r>
      <w:r>
        <w:rPr>
          <w:rFonts w:ascii="Arial" w:eastAsia="Arial" w:hAnsi="Arial" w:cs="Arial"/>
          <w:sz w:val="24"/>
          <w:szCs w:val="24"/>
        </w:rPr>
        <w:t xml:space="preserve"> del interior del Congreso Local, el cual, de acuerdo a la LOPLEA dicha autoridad legislativa, se trata de un</w:t>
      </w:r>
      <w:r>
        <w:rPr>
          <w:rFonts w:ascii="Arial" w:eastAsia="Arial" w:hAnsi="Arial" w:cs="Arial"/>
          <w:b/>
          <w:sz w:val="24"/>
          <w:szCs w:val="24"/>
        </w:rPr>
        <w:t xml:space="preserve"> </w:t>
      </w:r>
      <w:r>
        <w:rPr>
          <w:rFonts w:ascii="Arial" w:eastAsia="Arial" w:hAnsi="Arial" w:cs="Arial"/>
          <w:b/>
          <w:sz w:val="24"/>
          <w:szCs w:val="24"/>
          <w:u w:val="single"/>
        </w:rPr>
        <w:t>órgano meramente administrativo</w:t>
      </w:r>
      <w:r>
        <w:rPr>
          <w:rFonts w:ascii="Arial" w:eastAsia="Arial" w:hAnsi="Arial" w:cs="Arial"/>
          <w:b/>
          <w:sz w:val="24"/>
          <w:szCs w:val="24"/>
        </w:rPr>
        <w:t xml:space="preserve"> </w:t>
      </w:r>
      <w:r>
        <w:rPr>
          <w:rFonts w:ascii="Arial" w:eastAsia="Arial" w:hAnsi="Arial" w:cs="Arial"/>
          <w:sz w:val="24"/>
          <w:szCs w:val="24"/>
        </w:rPr>
        <w:t xml:space="preserve">que, esencialmente, tiene la tarea de </w:t>
      </w:r>
      <w:r>
        <w:rPr>
          <w:rFonts w:ascii="Arial" w:eastAsia="Arial" w:hAnsi="Arial" w:cs="Arial"/>
          <w:b/>
          <w:sz w:val="24"/>
          <w:szCs w:val="24"/>
        </w:rPr>
        <w:t>administrar los recursos humanos y económicos</w:t>
      </w:r>
      <w:r>
        <w:rPr>
          <w:rFonts w:ascii="Arial" w:eastAsia="Arial" w:hAnsi="Arial" w:cs="Arial"/>
          <w:sz w:val="24"/>
          <w:szCs w:val="24"/>
        </w:rPr>
        <w:t xml:space="preserve"> de dicho ente, así como todas las tareas encaminadas a cumplir dicho fin.</w:t>
      </w:r>
    </w:p>
    <w:p w14:paraId="0105D684" w14:textId="77777777" w:rsidR="00C319B5" w:rsidRPr="00320719" w:rsidRDefault="00C319B5">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p w14:paraId="580334A2" w14:textId="70265020" w:rsidR="00C319B5" w:rsidRDefault="007948F9">
      <w:pPr>
        <w:spacing w:after="0" w:line="360" w:lineRule="auto"/>
        <w:jc w:val="both"/>
        <w:rPr>
          <w:rFonts w:ascii="Arial" w:eastAsia="Arial" w:hAnsi="Arial" w:cs="Arial"/>
          <w:sz w:val="24"/>
          <w:szCs w:val="24"/>
        </w:rPr>
      </w:pPr>
      <w:r>
        <w:rPr>
          <w:rFonts w:ascii="Arial" w:eastAsia="Arial" w:hAnsi="Arial" w:cs="Arial"/>
          <w:sz w:val="24"/>
          <w:szCs w:val="24"/>
        </w:rPr>
        <w:t xml:space="preserve">Por lo cual, este Tribunal Electoral advierte que </w:t>
      </w:r>
      <w:r>
        <w:rPr>
          <w:rFonts w:ascii="Arial" w:eastAsia="Arial" w:hAnsi="Arial" w:cs="Arial"/>
          <w:b/>
          <w:sz w:val="24"/>
          <w:szCs w:val="24"/>
        </w:rPr>
        <w:t xml:space="preserve">el cargo que cuestiona la parte recurrente, </w:t>
      </w:r>
      <w:r>
        <w:rPr>
          <w:rFonts w:ascii="Arial" w:eastAsia="Arial" w:hAnsi="Arial" w:cs="Arial"/>
          <w:b/>
          <w:sz w:val="24"/>
          <w:szCs w:val="24"/>
          <w:u w:val="single"/>
        </w:rPr>
        <w:t>tiene un carácter de organización y administración interna</w:t>
      </w:r>
      <w:r>
        <w:rPr>
          <w:rFonts w:ascii="Arial" w:eastAsia="Arial" w:hAnsi="Arial" w:cs="Arial"/>
          <w:b/>
          <w:sz w:val="24"/>
          <w:szCs w:val="24"/>
        </w:rPr>
        <w:t xml:space="preserve"> </w:t>
      </w:r>
      <w:r w:rsidR="003B126F">
        <w:rPr>
          <w:rFonts w:ascii="Arial" w:eastAsia="Arial" w:hAnsi="Arial" w:cs="Arial"/>
          <w:b/>
          <w:sz w:val="24"/>
          <w:szCs w:val="24"/>
        </w:rPr>
        <w:t xml:space="preserve">dentro </w:t>
      </w:r>
      <w:r>
        <w:rPr>
          <w:rFonts w:ascii="Arial" w:eastAsia="Arial" w:hAnsi="Arial" w:cs="Arial"/>
          <w:b/>
          <w:sz w:val="24"/>
          <w:szCs w:val="24"/>
        </w:rPr>
        <w:t>del Congreso Local,</w:t>
      </w:r>
      <w:r>
        <w:rPr>
          <w:rFonts w:ascii="Arial" w:eastAsia="Arial" w:hAnsi="Arial" w:cs="Arial"/>
          <w:sz w:val="24"/>
          <w:szCs w:val="24"/>
        </w:rPr>
        <w:t xml:space="preserve"> que se limita a supervisar y gestionar la administración general de dicho órgano en cuanto a la rendición de cuentas de conceptos tales como recursos económicos y de las y los funcionarios que pertenecen a este, así como el inmobiliario, inventario, bienes y servicios de la Contraloría Interna e informar todas las cuestiones que involucran estas temáticas al Pleno del Congreso del Estado.</w:t>
      </w:r>
    </w:p>
    <w:p w14:paraId="0E070AEA" w14:textId="77777777" w:rsidR="00C319B5" w:rsidRPr="00320719" w:rsidRDefault="00C319B5">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p w14:paraId="3F3A6CB4" w14:textId="1037BB00" w:rsidR="00C319B5" w:rsidRDefault="007948F9">
      <w:pPr>
        <w:spacing w:after="0" w:line="360" w:lineRule="auto"/>
        <w:jc w:val="both"/>
        <w:rPr>
          <w:rFonts w:ascii="Arial" w:eastAsia="Arial" w:hAnsi="Arial" w:cs="Arial"/>
          <w:sz w:val="24"/>
          <w:szCs w:val="24"/>
        </w:rPr>
      </w:pPr>
      <w:r>
        <w:rPr>
          <w:rFonts w:ascii="Arial" w:eastAsia="Arial" w:hAnsi="Arial" w:cs="Arial"/>
          <w:sz w:val="24"/>
          <w:szCs w:val="24"/>
        </w:rPr>
        <w:t>En consecuencia, a criterio de este órgano jurisdiccional</w:t>
      </w:r>
      <w:r w:rsidR="0096592A">
        <w:rPr>
          <w:rFonts w:ascii="Arial" w:eastAsia="Arial" w:hAnsi="Arial" w:cs="Arial"/>
          <w:sz w:val="24"/>
          <w:szCs w:val="24"/>
        </w:rPr>
        <w:t>,</w:t>
      </w:r>
      <w:r>
        <w:rPr>
          <w:rFonts w:ascii="Arial" w:eastAsia="Arial" w:hAnsi="Arial" w:cs="Arial"/>
          <w:sz w:val="24"/>
          <w:szCs w:val="24"/>
        </w:rPr>
        <w:t xml:space="preserve"> es posible identificar que </w:t>
      </w:r>
      <w:r>
        <w:rPr>
          <w:rFonts w:ascii="Arial" w:eastAsia="Arial" w:hAnsi="Arial" w:cs="Arial"/>
          <w:b/>
          <w:sz w:val="24"/>
          <w:szCs w:val="24"/>
          <w:u w:val="single"/>
        </w:rPr>
        <w:t>el Comité de Administración es un órgano que tiene una naturaleza totalmente distinta a la de la Comisión Permanente</w:t>
      </w:r>
      <w:r>
        <w:rPr>
          <w:rFonts w:ascii="Arial" w:eastAsia="Arial" w:hAnsi="Arial" w:cs="Arial"/>
          <w:sz w:val="24"/>
          <w:szCs w:val="24"/>
        </w:rPr>
        <w:t xml:space="preserve"> del Congreso de la Unión, pues como se analizó: </w:t>
      </w:r>
      <w:r>
        <w:rPr>
          <w:rFonts w:ascii="Arial" w:eastAsia="Arial" w:hAnsi="Arial" w:cs="Arial"/>
          <w:b/>
          <w:i/>
          <w:sz w:val="24"/>
          <w:szCs w:val="24"/>
        </w:rPr>
        <w:t>a)</w:t>
      </w:r>
      <w:r>
        <w:rPr>
          <w:rFonts w:ascii="Arial" w:eastAsia="Arial" w:hAnsi="Arial" w:cs="Arial"/>
          <w:sz w:val="24"/>
          <w:szCs w:val="24"/>
        </w:rPr>
        <w:t xml:space="preserve"> no tiene un rango constitucional, </w:t>
      </w:r>
      <w:r>
        <w:rPr>
          <w:rFonts w:ascii="Arial" w:eastAsia="Arial" w:hAnsi="Arial" w:cs="Arial"/>
          <w:b/>
          <w:i/>
          <w:sz w:val="24"/>
          <w:szCs w:val="24"/>
        </w:rPr>
        <w:t xml:space="preserve">b) </w:t>
      </w:r>
      <w:r w:rsidRPr="0025635F">
        <w:rPr>
          <w:rFonts w:ascii="Arial" w:eastAsia="Arial" w:hAnsi="Arial" w:cs="Arial"/>
          <w:b/>
          <w:bCs/>
          <w:sz w:val="24"/>
          <w:szCs w:val="24"/>
          <w:u w:val="single"/>
        </w:rPr>
        <w:t>su función no es propiamente legislativa</w:t>
      </w:r>
      <w:r>
        <w:rPr>
          <w:rFonts w:ascii="Arial" w:eastAsia="Arial" w:hAnsi="Arial" w:cs="Arial"/>
          <w:sz w:val="24"/>
          <w:szCs w:val="24"/>
        </w:rPr>
        <w:t xml:space="preserve"> y, </w:t>
      </w:r>
      <w:r>
        <w:rPr>
          <w:rFonts w:ascii="Arial" w:eastAsia="Arial" w:hAnsi="Arial" w:cs="Arial"/>
          <w:b/>
          <w:i/>
          <w:sz w:val="24"/>
          <w:szCs w:val="24"/>
        </w:rPr>
        <w:t xml:space="preserve">c) </w:t>
      </w:r>
      <w:r>
        <w:rPr>
          <w:rFonts w:ascii="Arial" w:eastAsia="Arial" w:hAnsi="Arial" w:cs="Arial"/>
          <w:b/>
          <w:sz w:val="24"/>
          <w:szCs w:val="24"/>
          <w:u w:val="single"/>
        </w:rPr>
        <w:t>no tiene un poder de decisión en cuanto a funciones de representación</w:t>
      </w:r>
      <w:r>
        <w:rPr>
          <w:rFonts w:ascii="Arial" w:eastAsia="Arial" w:hAnsi="Arial" w:cs="Arial"/>
          <w:sz w:val="24"/>
          <w:szCs w:val="24"/>
        </w:rPr>
        <w:t>, sino que</w:t>
      </w:r>
      <w:r w:rsidR="0096592A">
        <w:rPr>
          <w:rFonts w:ascii="Arial" w:eastAsia="Arial" w:hAnsi="Arial" w:cs="Arial"/>
          <w:sz w:val="24"/>
          <w:szCs w:val="24"/>
        </w:rPr>
        <w:t>, como se indicó,</w:t>
      </w:r>
      <w:r>
        <w:rPr>
          <w:rFonts w:ascii="Arial" w:eastAsia="Arial" w:hAnsi="Arial" w:cs="Arial"/>
          <w:sz w:val="24"/>
          <w:szCs w:val="24"/>
        </w:rPr>
        <w:t xml:space="preserve"> se limita a la organización y administración de los recursos de forma interna.</w:t>
      </w:r>
    </w:p>
    <w:p w14:paraId="3F6909FC" w14:textId="77777777" w:rsidR="00C319B5" w:rsidRPr="00320719" w:rsidRDefault="00C319B5">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p w14:paraId="3BB0E529" w14:textId="5C578655" w:rsidR="00C319B5" w:rsidRDefault="007948F9">
      <w:pPr>
        <w:spacing w:after="0" w:line="360" w:lineRule="auto"/>
        <w:jc w:val="both"/>
        <w:rPr>
          <w:rFonts w:ascii="Arial" w:eastAsia="Arial" w:hAnsi="Arial" w:cs="Arial"/>
          <w:sz w:val="24"/>
          <w:szCs w:val="24"/>
        </w:rPr>
      </w:pPr>
      <w:r>
        <w:rPr>
          <w:rFonts w:ascii="Arial" w:eastAsia="Arial" w:hAnsi="Arial" w:cs="Arial"/>
          <w:sz w:val="24"/>
          <w:szCs w:val="24"/>
        </w:rPr>
        <w:t>De ahí que, sea posible advertir que la parte recurrente parte de una idea equivocada en cuanto a la</w:t>
      </w:r>
      <w:r w:rsidR="0096592A">
        <w:rPr>
          <w:rFonts w:ascii="Arial" w:eastAsia="Arial" w:hAnsi="Arial" w:cs="Arial"/>
          <w:sz w:val="24"/>
          <w:szCs w:val="24"/>
        </w:rPr>
        <w:t xml:space="preserve"> materia de análisis de</w:t>
      </w:r>
      <w:r>
        <w:rPr>
          <w:rFonts w:ascii="Arial" w:eastAsia="Arial" w:hAnsi="Arial" w:cs="Arial"/>
          <w:sz w:val="24"/>
          <w:szCs w:val="24"/>
        </w:rPr>
        <w:t xml:space="preserve"> </w:t>
      </w:r>
      <w:r w:rsidR="0025635F">
        <w:rPr>
          <w:rFonts w:ascii="Arial" w:eastAsia="Arial" w:hAnsi="Arial" w:cs="Arial"/>
          <w:sz w:val="24"/>
          <w:szCs w:val="24"/>
        </w:rPr>
        <w:t xml:space="preserve">la </w:t>
      </w:r>
      <w:r>
        <w:rPr>
          <w:rFonts w:ascii="Arial" w:eastAsia="Arial" w:hAnsi="Arial" w:cs="Arial"/>
          <w:sz w:val="24"/>
          <w:szCs w:val="24"/>
        </w:rPr>
        <w:t xml:space="preserve">resolución que hace valer (SUP-JDC-1453/2021), ya que, en tal sentencia la Sala Superior </w:t>
      </w:r>
      <w:r>
        <w:rPr>
          <w:rFonts w:ascii="Arial" w:eastAsia="Arial" w:hAnsi="Arial" w:cs="Arial"/>
          <w:b/>
          <w:sz w:val="24"/>
          <w:szCs w:val="24"/>
        </w:rPr>
        <w:t xml:space="preserve">condicionó el </w:t>
      </w:r>
      <w:r w:rsidR="0096592A">
        <w:rPr>
          <w:rFonts w:ascii="Arial" w:eastAsia="Arial" w:hAnsi="Arial" w:cs="Arial"/>
          <w:b/>
          <w:sz w:val="24"/>
          <w:szCs w:val="24"/>
        </w:rPr>
        <w:t xml:space="preserve">estudio </w:t>
      </w:r>
      <w:r>
        <w:rPr>
          <w:rFonts w:ascii="Arial" w:eastAsia="Arial" w:hAnsi="Arial" w:cs="Arial"/>
          <w:b/>
          <w:sz w:val="24"/>
          <w:szCs w:val="24"/>
        </w:rPr>
        <w:t>competencial a las características y condiciones del órgano,</w:t>
      </w:r>
      <w:r>
        <w:rPr>
          <w:rFonts w:ascii="Arial" w:eastAsia="Arial" w:hAnsi="Arial" w:cs="Arial"/>
          <w:sz w:val="24"/>
          <w:szCs w:val="24"/>
        </w:rPr>
        <w:t xml:space="preserve"> ente o autoridad legislativa involucrada, a fin de verificar si el derecho que se estima vulnerado es el de representar a la ciudadanía a través de las prerrogativas propias de la función legislativa.</w:t>
      </w:r>
    </w:p>
    <w:p w14:paraId="0C541CDB" w14:textId="77777777" w:rsidR="00C319B5" w:rsidRPr="00320719" w:rsidRDefault="00C319B5">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p w14:paraId="11E3B190" w14:textId="77777777" w:rsidR="00C319B5" w:rsidRDefault="007948F9">
      <w:pPr>
        <w:spacing w:after="0" w:line="360" w:lineRule="auto"/>
        <w:jc w:val="both"/>
        <w:rPr>
          <w:rFonts w:ascii="Arial" w:eastAsia="Arial" w:hAnsi="Arial" w:cs="Arial"/>
          <w:sz w:val="24"/>
          <w:szCs w:val="24"/>
        </w:rPr>
      </w:pPr>
      <w:r>
        <w:rPr>
          <w:rFonts w:ascii="Arial" w:eastAsia="Arial" w:hAnsi="Arial" w:cs="Arial"/>
          <w:sz w:val="24"/>
          <w:szCs w:val="24"/>
        </w:rPr>
        <w:t>Además, sostuvo que la trascendencia se actualiza al tratarse de la pertenencia de un órgano con funciones exclusivamente de representación, pues destacó que, si tal órgano no tuviera dicha esencia, implicaría que la controversia estuviera fuera de alcance del derecho electoral y, por tanto, pertenecería al derecho parlamentario al involucrar cuestiones meramente administrativas y de organización interna dentro del órgano legislativo.</w:t>
      </w:r>
    </w:p>
    <w:p w14:paraId="671F9709" w14:textId="77777777" w:rsidR="00C319B5" w:rsidRPr="00320719" w:rsidRDefault="00C319B5">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p w14:paraId="41F2172D" w14:textId="04C49940" w:rsidR="00C319B5" w:rsidRDefault="007948F9">
      <w:pPr>
        <w:spacing w:after="0" w:line="360" w:lineRule="auto"/>
        <w:jc w:val="both"/>
        <w:rPr>
          <w:rFonts w:ascii="Arial" w:eastAsia="Arial" w:hAnsi="Arial" w:cs="Arial"/>
          <w:sz w:val="24"/>
          <w:szCs w:val="24"/>
        </w:rPr>
      </w:pPr>
      <w:r>
        <w:rPr>
          <w:rFonts w:ascii="Arial" w:eastAsia="Arial" w:hAnsi="Arial" w:cs="Arial"/>
          <w:sz w:val="24"/>
          <w:szCs w:val="24"/>
        </w:rPr>
        <w:t xml:space="preserve">Lo anterior, con independencia de que en la LOPLEA se reconozca expresamente como derecho en favor de las y los diputados a conformar, entre otros órganos, comités </w:t>
      </w:r>
      <w:r w:rsidR="0025635F">
        <w:rPr>
          <w:rFonts w:ascii="Arial" w:eastAsia="Arial" w:hAnsi="Arial" w:cs="Arial"/>
          <w:sz w:val="24"/>
          <w:szCs w:val="24"/>
        </w:rPr>
        <w:t>-</w:t>
      </w:r>
      <w:r>
        <w:rPr>
          <w:rFonts w:ascii="Arial" w:eastAsia="Arial" w:hAnsi="Arial" w:cs="Arial"/>
          <w:sz w:val="24"/>
          <w:szCs w:val="24"/>
        </w:rPr>
        <w:t>cuestión que también hace valer la actora en su medio de impugnación</w:t>
      </w:r>
      <w:r w:rsidR="0025635F">
        <w:rPr>
          <w:rFonts w:ascii="Arial" w:eastAsia="Arial" w:hAnsi="Arial" w:cs="Arial"/>
          <w:sz w:val="24"/>
          <w:szCs w:val="24"/>
        </w:rPr>
        <w:t>-</w:t>
      </w:r>
      <w:r>
        <w:rPr>
          <w:rFonts w:ascii="Arial" w:eastAsia="Arial" w:hAnsi="Arial" w:cs="Arial"/>
          <w:sz w:val="24"/>
          <w:szCs w:val="24"/>
        </w:rPr>
        <w:t xml:space="preserve">, ya que, como se explicó, </w:t>
      </w:r>
      <w:r>
        <w:rPr>
          <w:rFonts w:ascii="Arial" w:eastAsia="Arial" w:hAnsi="Arial" w:cs="Arial"/>
          <w:b/>
          <w:sz w:val="24"/>
          <w:szCs w:val="24"/>
          <w:u w:val="single"/>
        </w:rPr>
        <w:t>el derecho involucrado en el precedente en cuestión fue el de representación y no el de organización</w:t>
      </w:r>
      <w:r>
        <w:rPr>
          <w:rFonts w:ascii="Arial" w:eastAsia="Arial" w:hAnsi="Arial" w:cs="Arial"/>
          <w:sz w:val="24"/>
          <w:szCs w:val="24"/>
        </w:rPr>
        <w:t>, como sucede en el presente caso</w:t>
      </w:r>
      <w:r w:rsidR="0096592A">
        <w:rPr>
          <w:rFonts w:ascii="Arial" w:eastAsia="Arial" w:hAnsi="Arial" w:cs="Arial"/>
          <w:sz w:val="24"/>
          <w:szCs w:val="24"/>
        </w:rPr>
        <w:t>,</w:t>
      </w:r>
      <w:r>
        <w:rPr>
          <w:rFonts w:ascii="Arial" w:eastAsia="Arial" w:hAnsi="Arial" w:cs="Arial"/>
          <w:sz w:val="24"/>
          <w:szCs w:val="24"/>
        </w:rPr>
        <w:t xml:space="preserve"> al traducirse en la posibilidad de desempeñar un cargo de administración y organización interna que únicamente compete al Congreso del Estado. </w:t>
      </w:r>
    </w:p>
    <w:p w14:paraId="4E2F55FB" w14:textId="77777777" w:rsidR="0025635F" w:rsidRPr="00320719" w:rsidRDefault="0025635F">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p w14:paraId="037859A2" w14:textId="797F676F" w:rsidR="00C319B5" w:rsidRDefault="007948F9">
      <w:pPr>
        <w:spacing w:after="0" w:line="360" w:lineRule="auto"/>
        <w:jc w:val="both"/>
        <w:rPr>
          <w:rFonts w:ascii="Arial" w:eastAsia="Arial" w:hAnsi="Arial" w:cs="Arial"/>
          <w:sz w:val="24"/>
          <w:szCs w:val="24"/>
        </w:rPr>
      </w:pPr>
      <w:r>
        <w:rPr>
          <w:rFonts w:ascii="Arial" w:eastAsia="Arial" w:hAnsi="Arial" w:cs="Arial"/>
          <w:sz w:val="24"/>
          <w:szCs w:val="24"/>
        </w:rPr>
        <w:t>De ahí que esta autoridad jurisdiccional considere que no le asiste la razón a la parte recurrente en cuanto a que la jurisprudencia 19/2010 emitida por la Sala Superior</w:t>
      </w:r>
      <w:r>
        <w:rPr>
          <w:rFonts w:ascii="Arial" w:eastAsia="Arial" w:hAnsi="Arial" w:cs="Arial"/>
          <w:sz w:val="24"/>
          <w:szCs w:val="24"/>
          <w:vertAlign w:val="superscript"/>
        </w:rPr>
        <w:footnoteReference w:id="14"/>
      </w:r>
      <w:r>
        <w:rPr>
          <w:rFonts w:ascii="Arial" w:eastAsia="Arial" w:hAnsi="Arial" w:cs="Arial"/>
          <w:sz w:val="24"/>
          <w:szCs w:val="24"/>
        </w:rPr>
        <w:t xml:space="preserve"> le </w:t>
      </w:r>
      <w:r>
        <w:rPr>
          <w:rFonts w:ascii="Arial" w:eastAsia="Arial" w:hAnsi="Arial" w:cs="Arial"/>
          <w:sz w:val="24"/>
          <w:szCs w:val="24"/>
        </w:rPr>
        <w:lastRenderedPageBreak/>
        <w:t xml:space="preserve">reconoce la posibilidad de que este Tribunal analice la legalidad de su sustitución, pues ya que </w:t>
      </w:r>
      <w:r w:rsidRPr="0025635F">
        <w:rPr>
          <w:rFonts w:ascii="Arial" w:eastAsia="Arial" w:hAnsi="Arial" w:cs="Arial"/>
          <w:b/>
          <w:bCs/>
          <w:sz w:val="24"/>
          <w:szCs w:val="24"/>
          <w:u w:val="single"/>
        </w:rPr>
        <w:t>su derecho afectado concierne a una prerrogativa propiamente del ámbito parlamentario</w:t>
      </w:r>
      <w:r>
        <w:rPr>
          <w:rFonts w:ascii="Arial" w:eastAsia="Arial" w:hAnsi="Arial" w:cs="Arial"/>
          <w:sz w:val="24"/>
          <w:szCs w:val="24"/>
        </w:rPr>
        <w:t xml:space="preserve"> por involucrar una cuestión de carácter político entre los grupos parlamentarios y distintos funcionarios legislativos pertenecientes a la legislatura del Congreso </w:t>
      </w:r>
      <w:r w:rsidR="00EE674F">
        <w:rPr>
          <w:rFonts w:ascii="Arial" w:eastAsia="Arial" w:hAnsi="Arial" w:cs="Arial"/>
          <w:sz w:val="24"/>
          <w:szCs w:val="24"/>
        </w:rPr>
        <w:t>L</w:t>
      </w:r>
      <w:r>
        <w:rPr>
          <w:rFonts w:ascii="Arial" w:eastAsia="Arial" w:hAnsi="Arial" w:cs="Arial"/>
          <w:sz w:val="24"/>
          <w:szCs w:val="24"/>
        </w:rPr>
        <w:t xml:space="preserve">ocal. </w:t>
      </w:r>
    </w:p>
    <w:p w14:paraId="3B134AD5" w14:textId="77777777" w:rsidR="00C319B5" w:rsidRPr="00320719" w:rsidRDefault="00C319B5">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p w14:paraId="6E2AA2F2" w14:textId="77777777" w:rsidR="00C319B5" w:rsidRDefault="007948F9">
      <w:pPr>
        <w:spacing w:after="0" w:line="360" w:lineRule="auto"/>
        <w:jc w:val="both"/>
        <w:rPr>
          <w:rFonts w:ascii="Arial" w:eastAsia="Arial" w:hAnsi="Arial" w:cs="Arial"/>
          <w:sz w:val="24"/>
          <w:szCs w:val="24"/>
        </w:rPr>
      </w:pPr>
      <w:r>
        <w:rPr>
          <w:rFonts w:ascii="Arial" w:eastAsia="Arial" w:hAnsi="Arial" w:cs="Arial"/>
          <w:sz w:val="24"/>
          <w:szCs w:val="24"/>
        </w:rPr>
        <w:t xml:space="preserve">La postura asumida por este Tribunal Electoral no es contraria al deber que exige el principio de progresividad, porque de acuerdo a lo argumentado en la presente resolución, para hacer efectivo tal principio, en primer lugar, las autoridades en el ejercicio de sus funciones </w:t>
      </w:r>
      <w:r>
        <w:rPr>
          <w:rFonts w:ascii="Arial" w:eastAsia="Arial" w:hAnsi="Arial" w:cs="Arial"/>
          <w:b/>
          <w:sz w:val="24"/>
          <w:szCs w:val="24"/>
        </w:rPr>
        <w:t>deben ser competentes para analizar los actos impugnados</w:t>
      </w:r>
      <w:r>
        <w:rPr>
          <w:rFonts w:ascii="Arial" w:eastAsia="Arial" w:hAnsi="Arial" w:cs="Arial"/>
          <w:sz w:val="24"/>
          <w:szCs w:val="24"/>
        </w:rPr>
        <w:t>, cuestión que no ocurre en el presente asunto, de ahí que no se esté en posibilidad de analizar los hechos controvertidos a la luz de dicho principio.</w:t>
      </w:r>
    </w:p>
    <w:p w14:paraId="74BA0862" w14:textId="77777777" w:rsidR="00C319B5" w:rsidRPr="00320719" w:rsidRDefault="00C319B5">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p w14:paraId="5152E0E2" w14:textId="09025255" w:rsidR="00544761" w:rsidRDefault="007948F9">
      <w:pPr>
        <w:spacing w:after="0" w:line="360" w:lineRule="auto"/>
        <w:jc w:val="both"/>
        <w:rPr>
          <w:rFonts w:ascii="Arial" w:eastAsia="Arial" w:hAnsi="Arial" w:cs="Arial"/>
          <w:sz w:val="24"/>
          <w:szCs w:val="24"/>
        </w:rPr>
      </w:pPr>
      <w:r>
        <w:rPr>
          <w:rFonts w:ascii="Arial" w:eastAsia="Arial" w:hAnsi="Arial" w:cs="Arial"/>
          <w:sz w:val="24"/>
          <w:szCs w:val="24"/>
        </w:rPr>
        <w:t xml:space="preserve">Por lo expuesto, como se adelantó, este órgano jurisdiccional determina que </w:t>
      </w:r>
      <w:r>
        <w:rPr>
          <w:rFonts w:ascii="Arial" w:eastAsia="Arial" w:hAnsi="Arial" w:cs="Arial"/>
          <w:b/>
          <w:sz w:val="24"/>
          <w:szCs w:val="24"/>
        </w:rPr>
        <w:t>carece de competencia</w:t>
      </w:r>
      <w:r>
        <w:rPr>
          <w:rFonts w:ascii="Arial" w:eastAsia="Arial" w:hAnsi="Arial" w:cs="Arial"/>
          <w:sz w:val="24"/>
          <w:szCs w:val="24"/>
        </w:rPr>
        <w:t xml:space="preserve"> para conocer el presente medio de impugnación y, por tanto, </w:t>
      </w:r>
      <w:r>
        <w:rPr>
          <w:rFonts w:ascii="Arial" w:eastAsia="Arial" w:hAnsi="Arial" w:cs="Arial"/>
          <w:b/>
          <w:sz w:val="24"/>
          <w:szCs w:val="24"/>
        </w:rPr>
        <w:t>se remite al Congreso del Estado de Aguascalientes</w:t>
      </w:r>
      <w:r>
        <w:rPr>
          <w:rFonts w:ascii="Arial" w:eastAsia="Arial" w:hAnsi="Arial" w:cs="Arial"/>
          <w:sz w:val="24"/>
          <w:szCs w:val="24"/>
        </w:rPr>
        <w:t xml:space="preserve"> a fin de que determine lo que en derecho corresponda. </w:t>
      </w:r>
    </w:p>
    <w:p w14:paraId="71E7B124" w14:textId="65944984" w:rsidR="00C319B5" w:rsidRDefault="00320719">
      <w:pPr>
        <w:spacing w:after="0" w:line="360" w:lineRule="auto"/>
        <w:jc w:val="center"/>
        <w:rPr>
          <w:rFonts w:ascii="Arial" w:eastAsia="Arial" w:hAnsi="Arial" w:cs="Arial"/>
          <w:b/>
          <w:color w:val="000000"/>
          <w:sz w:val="24"/>
          <w:szCs w:val="24"/>
        </w:rPr>
      </w:pPr>
      <w:r>
        <w:rPr>
          <w:rFonts w:ascii="Arial" w:eastAsia="Arial" w:hAnsi="Arial" w:cs="Arial"/>
          <w:b/>
          <w:color w:val="000000"/>
          <w:sz w:val="24"/>
          <w:szCs w:val="24"/>
        </w:rPr>
        <w:t xml:space="preserve">III. </w:t>
      </w:r>
      <w:r w:rsidR="007948F9">
        <w:rPr>
          <w:rFonts w:ascii="Arial" w:eastAsia="Arial" w:hAnsi="Arial" w:cs="Arial"/>
          <w:b/>
          <w:color w:val="000000"/>
          <w:sz w:val="24"/>
          <w:szCs w:val="24"/>
        </w:rPr>
        <w:t>Se resuelve:</w:t>
      </w:r>
    </w:p>
    <w:p w14:paraId="6083B846" w14:textId="77777777" w:rsidR="00C319B5" w:rsidRDefault="00C319B5">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38413B8F" w14:textId="77777777" w:rsidR="00C319B5" w:rsidRDefault="007948F9">
      <w:pPr>
        <w:spacing w:after="0" w:line="360" w:lineRule="auto"/>
        <w:jc w:val="both"/>
        <w:rPr>
          <w:rFonts w:ascii="Arial" w:eastAsia="Arial" w:hAnsi="Arial" w:cs="Arial"/>
          <w:color w:val="000000"/>
          <w:sz w:val="24"/>
          <w:szCs w:val="24"/>
        </w:rPr>
      </w:pPr>
      <w:r>
        <w:rPr>
          <w:rFonts w:ascii="Arial" w:eastAsia="Arial" w:hAnsi="Arial" w:cs="Arial"/>
          <w:b/>
          <w:color w:val="000000"/>
          <w:sz w:val="24"/>
          <w:szCs w:val="24"/>
        </w:rPr>
        <w:t xml:space="preserve">Primero. </w:t>
      </w:r>
      <w:r>
        <w:rPr>
          <w:rFonts w:ascii="Arial" w:eastAsia="Arial" w:hAnsi="Arial" w:cs="Arial"/>
          <w:color w:val="000000"/>
          <w:sz w:val="24"/>
          <w:szCs w:val="24"/>
        </w:rPr>
        <w:t>Se desecha de plano la demanda.</w:t>
      </w:r>
    </w:p>
    <w:p w14:paraId="3996A688" w14:textId="77777777" w:rsidR="00C319B5" w:rsidRPr="00320719" w:rsidRDefault="00C319B5">
      <w:pPr>
        <w:pBdr>
          <w:top w:val="nil"/>
          <w:left w:val="nil"/>
          <w:bottom w:val="nil"/>
          <w:right w:val="nil"/>
          <w:between w:val="nil"/>
        </w:pBdr>
        <w:spacing w:after="0" w:line="240" w:lineRule="auto"/>
        <w:rPr>
          <w:rFonts w:ascii="Times New Roman" w:eastAsia="Times New Roman" w:hAnsi="Times New Roman" w:cs="Times New Roman"/>
          <w:color w:val="000000"/>
          <w:sz w:val="14"/>
          <w:szCs w:val="14"/>
        </w:rPr>
      </w:pPr>
    </w:p>
    <w:p w14:paraId="637F711E" w14:textId="77777777" w:rsidR="00C319B5" w:rsidRDefault="007948F9">
      <w:pPr>
        <w:spacing w:after="0" w:line="360" w:lineRule="auto"/>
        <w:jc w:val="both"/>
        <w:rPr>
          <w:rFonts w:ascii="Times New Roman" w:eastAsia="Times New Roman" w:hAnsi="Times New Roman" w:cs="Times New Roman"/>
          <w:sz w:val="24"/>
          <w:szCs w:val="24"/>
        </w:rPr>
      </w:pPr>
      <w:r>
        <w:rPr>
          <w:rFonts w:ascii="Arial" w:eastAsia="Arial" w:hAnsi="Arial" w:cs="Arial"/>
          <w:b/>
          <w:color w:val="000000"/>
          <w:sz w:val="24"/>
          <w:szCs w:val="24"/>
        </w:rPr>
        <w:t xml:space="preserve">Segundo. </w:t>
      </w:r>
      <w:r>
        <w:rPr>
          <w:rFonts w:ascii="Arial" w:eastAsia="Arial" w:hAnsi="Arial" w:cs="Arial"/>
          <w:color w:val="000000"/>
          <w:sz w:val="24"/>
          <w:szCs w:val="24"/>
        </w:rPr>
        <w:t>Remítase el medio de impugnación al Congreso del Estado de Aguascalientes a fin de que resuelva conforme a Derecho.</w:t>
      </w:r>
    </w:p>
    <w:p w14:paraId="2B237134" w14:textId="77777777" w:rsidR="00C319B5" w:rsidRPr="00320719" w:rsidRDefault="00C319B5">
      <w:pPr>
        <w:pBdr>
          <w:top w:val="nil"/>
          <w:left w:val="nil"/>
          <w:bottom w:val="nil"/>
          <w:right w:val="nil"/>
          <w:between w:val="nil"/>
        </w:pBdr>
        <w:spacing w:after="0" w:line="240" w:lineRule="auto"/>
        <w:rPr>
          <w:rFonts w:ascii="Times New Roman" w:eastAsia="Times New Roman" w:hAnsi="Times New Roman" w:cs="Times New Roman"/>
          <w:color w:val="000000"/>
          <w:sz w:val="12"/>
          <w:szCs w:val="12"/>
        </w:rPr>
      </w:pPr>
    </w:p>
    <w:p w14:paraId="09BAA18C" w14:textId="77777777" w:rsidR="00C319B5" w:rsidRDefault="007948F9">
      <w:pPr>
        <w:spacing w:after="0" w:line="360" w:lineRule="auto"/>
        <w:jc w:val="both"/>
        <w:rPr>
          <w:rFonts w:ascii="Times New Roman" w:eastAsia="Times New Roman" w:hAnsi="Times New Roman" w:cs="Times New Roman"/>
          <w:sz w:val="24"/>
          <w:szCs w:val="24"/>
        </w:rPr>
      </w:pPr>
      <w:r>
        <w:rPr>
          <w:rFonts w:ascii="Arial" w:eastAsia="Arial" w:hAnsi="Arial" w:cs="Arial"/>
          <w:b/>
          <w:color w:val="000000"/>
          <w:sz w:val="24"/>
          <w:szCs w:val="24"/>
        </w:rPr>
        <w:t>Notifíquese</w:t>
      </w:r>
      <w:r>
        <w:rPr>
          <w:rFonts w:ascii="Arial" w:eastAsia="Arial" w:hAnsi="Arial" w:cs="Arial"/>
          <w:color w:val="000000"/>
          <w:sz w:val="24"/>
          <w:szCs w:val="24"/>
        </w:rPr>
        <w:t xml:space="preserve"> conforme a Derecho. </w:t>
      </w:r>
    </w:p>
    <w:p w14:paraId="57D4408A" w14:textId="77777777" w:rsidR="00C319B5" w:rsidRPr="00320719" w:rsidRDefault="00C319B5">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p w14:paraId="6BE41CEB" w14:textId="7C16523F" w:rsidR="00320719" w:rsidRDefault="007948F9" w:rsidP="00320719">
      <w:pP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Así lo resolvieron, por</w:t>
      </w:r>
      <w:r>
        <w:rPr>
          <w:rFonts w:ascii="Arial" w:eastAsia="Arial" w:hAnsi="Arial" w:cs="Arial"/>
          <w:b/>
          <w:color w:val="000000"/>
          <w:sz w:val="24"/>
          <w:szCs w:val="24"/>
        </w:rPr>
        <w:t xml:space="preserve"> </w:t>
      </w:r>
      <w:r>
        <w:rPr>
          <w:rFonts w:ascii="Arial" w:eastAsia="Arial" w:hAnsi="Arial" w:cs="Arial"/>
          <w:color w:val="000000"/>
          <w:sz w:val="24"/>
          <w:szCs w:val="24"/>
        </w:rPr>
        <w:t xml:space="preserve">unanimidad de votos, las Magistradas y el Magistrado del Tribunal Electoral del Estado de Aguascalientes, ante el </w:t>
      </w:r>
      <w:proofErr w:type="gramStart"/>
      <w:r>
        <w:rPr>
          <w:rFonts w:ascii="Arial" w:eastAsia="Arial" w:hAnsi="Arial" w:cs="Arial"/>
          <w:color w:val="000000"/>
          <w:sz w:val="24"/>
          <w:szCs w:val="24"/>
        </w:rPr>
        <w:t>Secretario General</w:t>
      </w:r>
      <w:proofErr w:type="gramEnd"/>
      <w:r>
        <w:rPr>
          <w:rFonts w:ascii="Arial" w:eastAsia="Arial" w:hAnsi="Arial" w:cs="Arial"/>
          <w:color w:val="000000"/>
          <w:sz w:val="24"/>
          <w:szCs w:val="24"/>
        </w:rPr>
        <w:t xml:space="preserve"> de Acuerdos que autoriza y da fe.</w:t>
      </w:r>
    </w:p>
    <w:p w14:paraId="7F5E32C5" w14:textId="77777777" w:rsidR="001664EB" w:rsidRPr="0025635F" w:rsidRDefault="001664EB" w:rsidP="001664EB">
      <w:pPr>
        <w:pStyle w:val="Sinespaciado"/>
        <w:rPr>
          <w:rFonts w:eastAsia="Arial"/>
        </w:rPr>
      </w:pPr>
    </w:p>
    <w:tbl>
      <w:tblPr>
        <w:tblStyle w:val="a2"/>
        <w:tblW w:w="8080" w:type="dxa"/>
        <w:tblInd w:w="1117" w:type="dxa"/>
        <w:tblLayout w:type="fixed"/>
        <w:tblLook w:val="0400" w:firstRow="0" w:lastRow="0" w:firstColumn="0" w:lastColumn="0" w:noHBand="0" w:noVBand="1"/>
      </w:tblPr>
      <w:tblGrid>
        <w:gridCol w:w="709"/>
        <w:gridCol w:w="2095"/>
        <w:gridCol w:w="3860"/>
        <w:gridCol w:w="1416"/>
      </w:tblGrid>
      <w:tr w:rsidR="00C319B5" w14:paraId="3E5F8F5B" w14:textId="77777777" w:rsidTr="001664EB">
        <w:trPr>
          <w:gridBefore w:val="1"/>
          <w:gridAfter w:val="1"/>
          <w:wBefore w:w="709" w:type="dxa"/>
          <w:wAfter w:w="1416" w:type="dxa"/>
          <w:trHeight w:val="1234"/>
        </w:trPr>
        <w:tc>
          <w:tcPr>
            <w:tcW w:w="5955" w:type="dxa"/>
            <w:gridSpan w:val="2"/>
            <w:tcMar>
              <w:top w:w="0" w:type="dxa"/>
              <w:left w:w="115" w:type="dxa"/>
              <w:bottom w:w="0" w:type="dxa"/>
              <w:right w:w="115" w:type="dxa"/>
            </w:tcMar>
          </w:tcPr>
          <w:p w14:paraId="346BEDAA" w14:textId="38789BEB" w:rsidR="00C319B5" w:rsidRDefault="007948F9">
            <w:pPr>
              <w:spacing w:after="0" w:line="360" w:lineRule="auto"/>
              <w:jc w:val="center"/>
              <w:rPr>
                <w:rFonts w:ascii="Times New Roman" w:eastAsia="Times New Roman" w:hAnsi="Times New Roman" w:cs="Times New Roman"/>
                <w:sz w:val="24"/>
                <w:szCs w:val="24"/>
              </w:rPr>
            </w:pPr>
            <w:r>
              <w:rPr>
                <w:rFonts w:ascii="Arial" w:eastAsia="Arial" w:hAnsi="Arial" w:cs="Arial"/>
                <w:b/>
                <w:color w:val="000000"/>
                <w:sz w:val="24"/>
                <w:szCs w:val="24"/>
              </w:rPr>
              <w:t>MAGISTRADA PRESIDENTA</w:t>
            </w:r>
          </w:p>
          <w:p w14:paraId="2B895F56" w14:textId="5A1316AF" w:rsidR="00C319B5" w:rsidRDefault="00C319B5">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501B3225" w14:textId="77777777" w:rsidR="00C319B5" w:rsidRDefault="007948F9">
            <w:pPr>
              <w:spacing w:after="0" w:line="360" w:lineRule="auto"/>
              <w:jc w:val="center"/>
              <w:rPr>
                <w:rFonts w:ascii="Times New Roman" w:eastAsia="Times New Roman" w:hAnsi="Times New Roman" w:cs="Times New Roman"/>
                <w:sz w:val="24"/>
                <w:szCs w:val="24"/>
              </w:rPr>
            </w:pPr>
            <w:r>
              <w:rPr>
                <w:rFonts w:ascii="Arial" w:eastAsia="Arial" w:hAnsi="Arial" w:cs="Arial"/>
                <w:b/>
                <w:color w:val="000000"/>
                <w:sz w:val="24"/>
                <w:szCs w:val="24"/>
              </w:rPr>
              <w:t>CLAUDIA ELOISA DÍAZ DE LEÓN GONZÁLEZ</w:t>
            </w:r>
          </w:p>
        </w:tc>
      </w:tr>
      <w:tr w:rsidR="00C319B5" w14:paraId="6EEEDA09" w14:textId="77777777" w:rsidTr="001664EB">
        <w:trPr>
          <w:trHeight w:val="70"/>
        </w:trPr>
        <w:tc>
          <w:tcPr>
            <w:tcW w:w="2804" w:type="dxa"/>
            <w:gridSpan w:val="2"/>
            <w:tcMar>
              <w:top w:w="0" w:type="dxa"/>
              <w:left w:w="115" w:type="dxa"/>
              <w:bottom w:w="0" w:type="dxa"/>
              <w:right w:w="115" w:type="dxa"/>
            </w:tcMar>
          </w:tcPr>
          <w:p w14:paraId="730B6EB2" w14:textId="77777777" w:rsidR="00C319B5" w:rsidRDefault="007948F9">
            <w:pPr>
              <w:spacing w:after="0" w:line="360" w:lineRule="auto"/>
              <w:jc w:val="center"/>
              <w:rPr>
                <w:rFonts w:ascii="Times New Roman" w:eastAsia="Times New Roman" w:hAnsi="Times New Roman" w:cs="Times New Roman"/>
                <w:sz w:val="24"/>
                <w:szCs w:val="24"/>
              </w:rPr>
            </w:pPr>
            <w:r>
              <w:rPr>
                <w:rFonts w:ascii="Arial" w:eastAsia="Arial" w:hAnsi="Arial" w:cs="Arial"/>
                <w:b/>
                <w:color w:val="000000"/>
                <w:sz w:val="24"/>
                <w:szCs w:val="24"/>
              </w:rPr>
              <w:t>MAGISTRADA</w:t>
            </w:r>
          </w:p>
          <w:p w14:paraId="18A29E4C" w14:textId="77777777" w:rsidR="00C319B5" w:rsidRDefault="00C319B5" w:rsidP="0025635F">
            <w:pPr>
              <w:pStyle w:val="Sinespaciado"/>
            </w:pPr>
          </w:p>
          <w:p w14:paraId="319F985C" w14:textId="77777777" w:rsidR="00C319B5" w:rsidRDefault="007948F9" w:rsidP="0025635F">
            <w:pPr>
              <w:spacing w:after="0" w:line="240" w:lineRule="auto"/>
              <w:jc w:val="center"/>
              <w:rPr>
                <w:rFonts w:ascii="Times New Roman" w:eastAsia="Times New Roman" w:hAnsi="Times New Roman" w:cs="Times New Roman"/>
                <w:sz w:val="24"/>
                <w:szCs w:val="24"/>
              </w:rPr>
            </w:pPr>
            <w:r>
              <w:rPr>
                <w:rFonts w:ascii="Arial" w:eastAsia="Arial" w:hAnsi="Arial" w:cs="Arial"/>
                <w:b/>
                <w:color w:val="000000"/>
                <w:sz w:val="24"/>
                <w:szCs w:val="24"/>
              </w:rPr>
              <w:t>LAURA HORTENSIA </w:t>
            </w:r>
          </w:p>
          <w:p w14:paraId="52A4D797" w14:textId="77777777" w:rsidR="00C319B5" w:rsidRDefault="007948F9" w:rsidP="0025635F">
            <w:pPr>
              <w:spacing w:after="0" w:line="240" w:lineRule="auto"/>
              <w:jc w:val="center"/>
              <w:rPr>
                <w:rFonts w:ascii="Times New Roman" w:eastAsia="Times New Roman" w:hAnsi="Times New Roman" w:cs="Times New Roman"/>
                <w:sz w:val="24"/>
                <w:szCs w:val="24"/>
              </w:rPr>
            </w:pPr>
            <w:r>
              <w:rPr>
                <w:rFonts w:ascii="Arial" w:eastAsia="Arial" w:hAnsi="Arial" w:cs="Arial"/>
                <w:b/>
                <w:color w:val="000000"/>
                <w:sz w:val="24"/>
                <w:szCs w:val="24"/>
              </w:rPr>
              <w:t>LLAMAS HERNÁNDEZ</w:t>
            </w:r>
          </w:p>
        </w:tc>
        <w:tc>
          <w:tcPr>
            <w:tcW w:w="5276" w:type="dxa"/>
            <w:gridSpan w:val="2"/>
            <w:tcMar>
              <w:top w:w="0" w:type="dxa"/>
              <w:left w:w="115" w:type="dxa"/>
              <w:bottom w:w="0" w:type="dxa"/>
              <w:right w:w="115" w:type="dxa"/>
            </w:tcMar>
          </w:tcPr>
          <w:p w14:paraId="18EF915A" w14:textId="3E41A1DD" w:rsidR="00C319B5" w:rsidRDefault="007948F9" w:rsidP="0025635F">
            <w:pPr>
              <w:spacing w:after="0" w:line="360" w:lineRule="auto"/>
              <w:ind w:left="336" w:right="-824" w:hanging="336"/>
              <w:jc w:val="center"/>
              <w:rPr>
                <w:rFonts w:ascii="Times New Roman" w:eastAsia="Times New Roman" w:hAnsi="Times New Roman" w:cs="Times New Roman"/>
                <w:sz w:val="24"/>
                <w:szCs w:val="24"/>
              </w:rPr>
            </w:pPr>
            <w:r>
              <w:rPr>
                <w:rFonts w:ascii="Arial" w:eastAsia="Arial" w:hAnsi="Arial" w:cs="Arial"/>
                <w:b/>
                <w:color w:val="000000"/>
                <w:sz w:val="24"/>
                <w:szCs w:val="24"/>
              </w:rPr>
              <w:t>MAGISTRADO</w:t>
            </w:r>
          </w:p>
          <w:p w14:paraId="39A7E6D6" w14:textId="52D48A96" w:rsidR="00C319B5" w:rsidRDefault="00C319B5" w:rsidP="0025635F">
            <w:pPr>
              <w:pStyle w:val="Sinespaciado"/>
            </w:pPr>
          </w:p>
          <w:p w14:paraId="794F81F8" w14:textId="77777777" w:rsidR="00C319B5" w:rsidRDefault="007948F9" w:rsidP="0025635F">
            <w:pPr>
              <w:spacing w:after="0" w:line="240" w:lineRule="auto"/>
              <w:ind w:left="336" w:right="-824" w:hanging="336"/>
              <w:jc w:val="center"/>
              <w:rPr>
                <w:rFonts w:ascii="Times New Roman" w:eastAsia="Times New Roman" w:hAnsi="Times New Roman" w:cs="Times New Roman"/>
                <w:sz w:val="24"/>
                <w:szCs w:val="24"/>
              </w:rPr>
            </w:pPr>
            <w:r>
              <w:rPr>
                <w:rFonts w:ascii="Arial" w:eastAsia="Arial" w:hAnsi="Arial" w:cs="Arial"/>
                <w:b/>
                <w:color w:val="000000"/>
                <w:sz w:val="24"/>
                <w:szCs w:val="24"/>
              </w:rPr>
              <w:t>HÉCTOR SALVADOR</w:t>
            </w:r>
          </w:p>
          <w:p w14:paraId="7A3A0C50" w14:textId="77777777" w:rsidR="00C319B5" w:rsidRDefault="007948F9" w:rsidP="0025635F">
            <w:pPr>
              <w:spacing w:after="0" w:line="240" w:lineRule="auto"/>
              <w:ind w:left="336" w:right="-824" w:hanging="336"/>
              <w:jc w:val="center"/>
              <w:rPr>
                <w:rFonts w:ascii="Times New Roman" w:eastAsia="Times New Roman" w:hAnsi="Times New Roman" w:cs="Times New Roman"/>
                <w:sz w:val="24"/>
                <w:szCs w:val="24"/>
              </w:rPr>
            </w:pPr>
            <w:r>
              <w:rPr>
                <w:rFonts w:ascii="Arial" w:eastAsia="Arial" w:hAnsi="Arial" w:cs="Arial"/>
                <w:b/>
                <w:color w:val="000000"/>
                <w:sz w:val="24"/>
                <w:szCs w:val="24"/>
              </w:rPr>
              <w:t>HERNÁNDEZ GALLEGOS</w:t>
            </w:r>
          </w:p>
          <w:p w14:paraId="1FF757C5" w14:textId="77777777" w:rsidR="00C319B5" w:rsidRDefault="00C319B5" w:rsidP="0025635F">
            <w:pPr>
              <w:pStyle w:val="Sinespaciado"/>
              <w:ind w:left="336" w:right="-824" w:hanging="336"/>
            </w:pPr>
          </w:p>
        </w:tc>
      </w:tr>
      <w:tr w:rsidR="00C319B5" w14:paraId="464FF9FB" w14:textId="77777777" w:rsidTr="001664EB">
        <w:trPr>
          <w:gridBefore w:val="1"/>
          <w:gridAfter w:val="1"/>
          <w:wBefore w:w="709" w:type="dxa"/>
          <w:wAfter w:w="1416" w:type="dxa"/>
        </w:trPr>
        <w:tc>
          <w:tcPr>
            <w:tcW w:w="5955" w:type="dxa"/>
            <w:gridSpan w:val="2"/>
            <w:tcMar>
              <w:top w:w="0" w:type="dxa"/>
              <w:left w:w="115" w:type="dxa"/>
              <w:bottom w:w="0" w:type="dxa"/>
              <w:right w:w="115" w:type="dxa"/>
            </w:tcMar>
          </w:tcPr>
          <w:p w14:paraId="5C2F7152" w14:textId="3BE97C2A" w:rsidR="00C319B5" w:rsidRDefault="007948F9">
            <w:pPr>
              <w:spacing w:after="0" w:line="360" w:lineRule="auto"/>
              <w:jc w:val="center"/>
              <w:rPr>
                <w:rFonts w:ascii="Times New Roman" w:eastAsia="Times New Roman" w:hAnsi="Times New Roman" w:cs="Times New Roman"/>
                <w:sz w:val="24"/>
                <w:szCs w:val="24"/>
              </w:rPr>
            </w:pPr>
            <w:r>
              <w:rPr>
                <w:rFonts w:ascii="Arial" w:eastAsia="Arial" w:hAnsi="Arial" w:cs="Arial"/>
                <w:b/>
                <w:color w:val="000000"/>
                <w:sz w:val="24"/>
                <w:szCs w:val="24"/>
              </w:rPr>
              <w:t>SECRETARIO GENERAL DE ACUERDOS</w:t>
            </w:r>
          </w:p>
          <w:p w14:paraId="231B3FEA" w14:textId="3D1B84AC" w:rsidR="00C319B5" w:rsidRDefault="00C319B5" w:rsidP="0025635F">
            <w:pPr>
              <w:pStyle w:val="Sinespaciado"/>
            </w:pPr>
          </w:p>
          <w:p w14:paraId="676FC7C7" w14:textId="77777777" w:rsidR="00C319B5" w:rsidRDefault="007948F9">
            <w:pPr>
              <w:spacing w:after="0" w:line="360" w:lineRule="auto"/>
              <w:jc w:val="center"/>
              <w:rPr>
                <w:rFonts w:ascii="Times New Roman" w:eastAsia="Times New Roman" w:hAnsi="Times New Roman" w:cs="Times New Roman"/>
                <w:sz w:val="24"/>
                <w:szCs w:val="24"/>
              </w:rPr>
            </w:pPr>
            <w:r>
              <w:rPr>
                <w:rFonts w:ascii="Arial" w:eastAsia="Arial" w:hAnsi="Arial" w:cs="Arial"/>
                <w:b/>
                <w:color w:val="000000"/>
                <w:sz w:val="24"/>
                <w:szCs w:val="24"/>
              </w:rPr>
              <w:t>JESUS OCIEL BAENA SAUCEDO</w:t>
            </w:r>
          </w:p>
        </w:tc>
      </w:tr>
    </w:tbl>
    <w:p w14:paraId="0535E01D" w14:textId="77777777" w:rsidR="00C319B5" w:rsidRDefault="00C319B5" w:rsidP="001664EB">
      <w:pPr>
        <w:pStyle w:val="Sinespaciado"/>
      </w:pPr>
    </w:p>
    <w:sectPr w:rsidR="00C319B5" w:rsidSect="00EE674F">
      <w:headerReference w:type="even" r:id="rId16"/>
      <w:headerReference w:type="default" r:id="rId17"/>
      <w:footerReference w:type="even" r:id="rId18"/>
      <w:footerReference w:type="default" r:id="rId19"/>
      <w:headerReference w:type="first" r:id="rId20"/>
      <w:footerReference w:type="first" r:id="rId21"/>
      <w:pgSz w:w="12240" w:h="20160" w:code="5"/>
      <w:pgMar w:top="2268" w:right="1134" w:bottom="1276" w:left="1418"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1C879" w14:textId="77777777" w:rsidR="000C2AED" w:rsidRDefault="000C2AED">
      <w:pPr>
        <w:spacing w:after="0" w:line="240" w:lineRule="auto"/>
      </w:pPr>
      <w:r>
        <w:separator/>
      </w:r>
    </w:p>
  </w:endnote>
  <w:endnote w:type="continuationSeparator" w:id="0">
    <w:p w14:paraId="40C9DC05" w14:textId="77777777" w:rsidR="000C2AED" w:rsidRDefault="000C2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09EEF" w14:textId="77777777" w:rsidR="00604F99" w:rsidRDefault="00604F9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08B56" w14:textId="77777777" w:rsidR="00604F99" w:rsidRDefault="00604F9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814E7" w14:textId="77777777" w:rsidR="00604F99" w:rsidRDefault="00604F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97D7C" w14:textId="77777777" w:rsidR="000C2AED" w:rsidRDefault="000C2AED">
      <w:pPr>
        <w:spacing w:after="0" w:line="240" w:lineRule="auto"/>
      </w:pPr>
      <w:r>
        <w:separator/>
      </w:r>
    </w:p>
  </w:footnote>
  <w:footnote w:type="continuationSeparator" w:id="0">
    <w:p w14:paraId="0F21DA36" w14:textId="77777777" w:rsidR="000C2AED" w:rsidRDefault="000C2AED">
      <w:pPr>
        <w:spacing w:after="0" w:line="240" w:lineRule="auto"/>
      </w:pPr>
      <w:r>
        <w:continuationSeparator/>
      </w:r>
    </w:p>
  </w:footnote>
  <w:footnote w:id="1">
    <w:p w14:paraId="0A4B83C1" w14:textId="77777777" w:rsidR="00C319B5" w:rsidRPr="001C4553" w:rsidRDefault="007948F9" w:rsidP="001C4553">
      <w:pPr>
        <w:pBdr>
          <w:top w:val="nil"/>
          <w:left w:val="nil"/>
          <w:bottom w:val="nil"/>
          <w:right w:val="nil"/>
          <w:between w:val="nil"/>
        </w:pBdr>
        <w:spacing w:after="0" w:line="240" w:lineRule="auto"/>
        <w:jc w:val="both"/>
        <w:rPr>
          <w:rFonts w:ascii="Arial" w:hAnsi="Arial" w:cs="Arial"/>
          <w:color w:val="000000"/>
          <w:sz w:val="20"/>
          <w:szCs w:val="20"/>
        </w:rPr>
      </w:pPr>
      <w:r w:rsidRPr="001C4553">
        <w:rPr>
          <w:rFonts w:ascii="Arial" w:hAnsi="Arial" w:cs="Arial"/>
          <w:sz w:val="20"/>
          <w:szCs w:val="20"/>
          <w:vertAlign w:val="superscript"/>
        </w:rPr>
        <w:footnoteRef/>
      </w:r>
      <w:r w:rsidRPr="001C4553">
        <w:rPr>
          <w:rFonts w:ascii="Arial" w:hAnsi="Arial" w:cs="Arial"/>
          <w:color w:val="000000"/>
          <w:sz w:val="20"/>
          <w:szCs w:val="20"/>
        </w:rPr>
        <w:t xml:space="preserve"> </w:t>
      </w:r>
      <w:r w:rsidRPr="001C4553">
        <w:rPr>
          <w:rFonts w:ascii="Arial" w:eastAsia="Arial" w:hAnsi="Arial" w:cs="Arial"/>
          <w:color w:val="000000"/>
          <w:sz w:val="20"/>
          <w:szCs w:val="20"/>
        </w:rPr>
        <w:t>Encargado de despacho de la secretaría de estudio de la ponencia II.</w:t>
      </w:r>
    </w:p>
  </w:footnote>
  <w:footnote w:id="2">
    <w:p w14:paraId="0E0A3851" w14:textId="77777777" w:rsidR="00C319B5" w:rsidRPr="001C4553" w:rsidRDefault="007948F9" w:rsidP="001C4553">
      <w:pPr>
        <w:pBdr>
          <w:top w:val="nil"/>
          <w:left w:val="nil"/>
          <w:bottom w:val="nil"/>
          <w:right w:val="nil"/>
          <w:between w:val="nil"/>
        </w:pBdr>
        <w:spacing w:after="0" w:line="240" w:lineRule="auto"/>
        <w:jc w:val="both"/>
        <w:rPr>
          <w:rFonts w:ascii="Arial" w:hAnsi="Arial" w:cs="Arial"/>
          <w:color w:val="000000"/>
          <w:sz w:val="20"/>
          <w:szCs w:val="20"/>
        </w:rPr>
      </w:pPr>
      <w:r w:rsidRPr="001C4553">
        <w:rPr>
          <w:rFonts w:ascii="Arial" w:hAnsi="Arial" w:cs="Arial"/>
          <w:sz w:val="20"/>
          <w:szCs w:val="20"/>
          <w:vertAlign w:val="superscript"/>
        </w:rPr>
        <w:footnoteRef/>
      </w:r>
      <w:r w:rsidRPr="001C4553">
        <w:rPr>
          <w:rFonts w:ascii="Arial" w:hAnsi="Arial" w:cs="Arial"/>
          <w:color w:val="000000"/>
          <w:sz w:val="20"/>
          <w:szCs w:val="20"/>
        </w:rPr>
        <w:t xml:space="preserve"> </w:t>
      </w:r>
      <w:r w:rsidRPr="001C4553">
        <w:rPr>
          <w:rFonts w:ascii="Arial" w:eastAsia="Arial" w:hAnsi="Arial" w:cs="Arial"/>
          <w:color w:val="000000"/>
          <w:sz w:val="20"/>
          <w:szCs w:val="20"/>
        </w:rPr>
        <w:t>Todas las fechas corresponden al 2022, salvo precisión en contrario.</w:t>
      </w:r>
    </w:p>
  </w:footnote>
  <w:footnote w:id="3">
    <w:p w14:paraId="391F2D8E" w14:textId="77777777" w:rsidR="00C319B5" w:rsidRPr="001C4553" w:rsidRDefault="007948F9" w:rsidP="001C4553">
      <w:pPr>
        <w:pBdr>
          <w:top w:val="nil"/>
          <w:left w:val="nil"/>
          <w:bottom w:val="nil"/>
          <w:right w:val="nil"/>
          <w:between w:val="nil"/>
        </w:pBdr>
        <w:spacing w:after="0" w:line="240" w:lineRule="auto"/>
        <w:jc w:val="both"/>
        <w:rPr>
          <w:rFonts w:ascii="Arial" w:hAnsi="Arial" w:cs="Arial"/>
          <w:color w:val="000000"/>
          <w:sz w:val="20"/>
          <w:szCs w:val="20"/>
        </w:rPr>
      </w:pPr>
      <w:r w:rsidRPr="001C4553">
        <w:rPr>
          <w:rFonts w:ascii="Arial" w:hAnsi="Arial" w:cs="Arial"/>
          <w:sz w:val="20"/>
          <w:szCs w:val="20"/>
          <w:vertAlign w:val="superscript"/>
        </w:rPr>
        <w:footnoteRef/>
      </w:r>
      <w:r w:rsidRPr="001C4553">
        <w:rPr>
          <w:rFonts w:ascii="Arial" w:hAnsi="Arial" w:cs="Arial"/>
          <w:color w:val="000000"/>
          <w:sz w:val="20"/>
          <w:szCs w:val="20"/>
        </w:rPr>
        <w:t xml:space="preserve"> </w:t>
      </w:r>
      <w:r w:rsidRPr="001C4553">
        <w:rPr>
          <w:rFonts w:ascii="Arial" w:eastAsia="Arial" w:hAnsi="Arial" w:cs="Arial"/>
          <w:color w:val="000000"/>
          <w:sz w:val="20"/>
          <w:szCs w:val="20"/>
        </w:rPr>
        <w:t>Artículos 23, numeral 1, inciso b) de la Convención Americana sobre Derechos Humanos y 25, inciso b), del Pacto Internacional de Derechos Civiles y Políticos.</w:t>
      </w:r>
    </w:p>
  </w:footnote>
  <w:footnote w:id="4">
    <w:p w14:paraId="7C2367EA" w14:textId="77777777" w:rsidR="00C319B5" w:rsidRPr="001C4553" w:rsidRDefault="007948F9" w:rsidP="001C4553">
      <w:pPr>
        <w:pBdr>
          <w:top w:val="nil"/>
          <w:left w:val="nil"/>
          <w:bottom w:val="nil"/>
          <w:right w:val="nil"/>
          <w:between w:val="nil"/>
        </w:pBdr>
        <w:spacing w:after="0" w:line="240" w:lineRule="auto"/>
        <w:jc w:val="both"/>
        <w:rPr>
          <w:rFonts w:ascii="Arial" w:eastAsia="Arial" w:hAnsi="Arial" w:cs="Arial"/>
          <w:color w:val="000000"/>
          <w:sz w:val="20"/>
          <w:szCs w:val="20"/>
        </w:rPr>
      </w:pPr>
      <w:r w:rsidRPr="001C4553">
        <w:rPr>
          <w:rFonts w:ascii="Arial" w:hAnsi="Arial" w:cs="Arial"/>
          <w:sz w:val="20"/>
          <w:szCs w:val="20"/>
          <w:vertAlign w:val="superscript"/>
        </w:rPr>
        <w:footnoteRef/>
      </w:r>
      <w:r w:rsidRPr="001C4553">
        <w:rPr>
          <w:rFonts w:ascii="Arial" w:eastAsia="Arial" w:hAnsi="Arial" w:cs="Arial"/>
          <w:color w:val="000000"/>
          <w:sz w:val="20"/>
          <w:szCs w:val="20"/>
        </w:rPr>
        <w:t xml:space="preserve"> Artículo 35. Son derechos de la ciudadanía: […] </w:t>
      </w:r>
    </w:p>
    <w:p w14:paraId="75567936" w14:textId="77777777" w:rsidR="00C319B5" w:rsidRPr="001C4553" w:rsidRDefault="007948F9" w:rsidP="001C4553">
      <w:pPr>
        <w:pBdr>
          <w:top w:val="nil"/>
          <w:left w:val="nil"/>
          <w:bottom w:val="nil"/>
          <w:right w:val="nil"/>
          <w:between w:val="nil"/>
        </w:pBdr>
        <w:spacing w:after="0" w:line="240" w:lineRule="auto"/>
        <w:jc w:val="both"/>
        <w:rPr>
          <w:rFonts w:ascii="Arial" w:eastAsia="Arial" w:hAnsi="Arial" w:cs="Arial"/>
          <w:color w:val="000000"/>
          <w:sz w:val="20"/>
          <w:szCs w:val="20"/>
        </w:rPr>
      </w:pPr>
      <w:r w:rsidRPr="001C4553">
        <w:rPr>
          <w:rFonts w:ascii="Arial" w:eastAsia="Arial" w:hAnsi="Arial" w:cs="Arial"/>
          <w:color w:val="000000"/>
          <w:sz w:val="20"/>
          <w:szCs w:val="20"/>
        </w:rPr>
        <w:t>II. Poder ser votada en condiciones de paridad para todos los cargos de elección popular, teniendo las calidades que establezca la ley. El derecho de solicitar el registro de candidatos y candidatas ante la autoridad electoral corresponde a los partidos políticos, así como a los ciudadanos y las ciudadanas que soliciten su registro de manera independiente y cumplan con los requisitos, condiciones y términos que determine la legislación; […]</w:t>
      </w:r>
    </w:p>
  </w:footnote>
  <w:footnote w:id="5">
    <w:p w14:paraId="1174FA8A" w14:textId="77777777" w:rsidR="00C319B5" w:rsidRPr="001C4553" w:rsidRDefault="007948F9" w:rsidP="001C4553">
      <w:pPr>
        <w:pBdr>
          <w:top w:val="nil"/>
          <w:left w:val="nil"/>
          <w:bottom w:val="nil"/>
          <w:right w:val="nil"/>
          <w:between w:val="nil"/>
        </w:pBdr>
        <w:spacing w:after="0" w:line="240" w:lineRule="auto"/>
        <w:jc w:val="both"/>
        <w:rPr>
          <w:rFonts w:ascii="Arial" w:eastAsia="Arial" w:hAnsi="Arial" w:cs="Arial"/>
          <w:color w:val="000000"/>
          <w:sz w:val="20"/>
          <w:szCs w:val="20"/>
        </w:rPr>
      </w:pPr>
      <w:r w:rsidRPr="001C4553">
        <w:rPr>
          <w:rFonts w:ascii="Arial" w:hAnsi="Arial" w:cs="Arial"/>
          <w:sz w:val="20"/>
          <w:szCs w:val="20"/>
          <w:vertAlign w:val="superscript"/>
        </w:rPr>
        <w:footnoteRef/>
      </w:r>
      <w:r w:rsidRPr="001C4553">
        <w:rPr>
          <w:rFonts w:ascii="Arial" w:eastAsia="Arial" w:hAnsi="Arial" w:cs="Arial"/>
          <w:color w:val="000000"/>
          <w:sz w:val="20"/>
          <w:szCs w:val="20"/>
        </w:rPr>
        <w:t xml:space="preserve"> Jurisprudencia 20/2010, de rubro: </w:t>
      </w:r>
      <w:r w:rsidRPr="001C4553">
        <w:rPr>
          <w:rFonts w:ascii="Arial" w:eastAsia="Arial" w:hAnsi="Arial" w:cs="Arial"/>
          <w:i/>
          <w:color w:val="000000"/>
          <w:sz w:val="20"/>
          <w:szCs w:val="20"/>
        </w:rPr>
        <w:t>“DERECHO POLÍTICO ELECTORAL A SER VOTADO. INCLUYE EL DERECHO A OCUPAR Y DESEMPEÑAR EL CARGO.”,</w:t>
      </w:r>
      <w:r w:rsidRPr="001C4553">
        <w:rPr>
          <w:rFonts w:ascii="Arial" w:eastAsia="Arial" w:hAnsi="Arial" w:cs="Arial"/>
          <w:color w:val="000000"/>
          <w:sz w:val="20"/>
          <w:szCs w:val="20"/>
        </w:rPr>
        <w:t xml:space="preserve"> </w:t>
      </w:r>
      <w:r w:rsidRPr="001C4553">
        <w:rPr>
          <w:rFonts w:ascii="Arial" w:eastAsia="Arial" w:hAnsi="Arial" w:cs="Arial"/>
          <w:color w:val="000000"/>
          <w:sz w:val="20"/>
          <w:szCs w:val="20"/>
          <w:highlight w:val="white"/>
        </w:rPr>
        <w:t>visible en la Gaceta de Jurisprudencia y Tesis en materia electoral del Tribunal Electoral del Poder Judicial de la Federación, año 3, número 7, 2010, páginas 17 a 19.</w:t>
      </w:r>
    </w:p>
  </w:footnote>
  <w:footnote w:id="6">
    <w:p w14:paraId="4FBC4597" w14:textId="77777777" w:rsidR="00C319B5" w:rsidRPr="001C4553" w:rsidRDefault="007948F9" w:rsidP="001C4553">
      <w:pPr>
        <w:spacing w:after="0"/>
        <w:jc w:val="both"/>
        <w:rPr>
          <w:rFonts w:ascii="Arial" w:eastAsia="Arial" w:hAnsi="Arial" w:cs="Arial"/>
          <w:sz w:val="20"/>
          <w:szCs w:val="20"/>
        </w:rPr>
      </w:pPr>
      <w:r w:rsidRPr="001C4553">
        <w:rPr>
          <w:rFonts w:ascii="Arial" w:hAnsi="Arial" w:cs="Arial"/>
          <w:sz w:val="20"/>
          <w:szCs w:val="20"/>
          <w:vertAlign w:val="superscript"/>
        </w:rPr>
        <w:footnoteRef/>
      </w:r>
      <w:r w:rsidRPr="001C4553">
        <w:rPr>
          <w:rFonts w:ascii="Arial" w:eastAsia="Arial" w:hAnsi="Arial" w:cs="Arial"/>
          <w:sz w:val="20"/>
          <w:szCs w:val="20"/>
        </w:rPr>
        <w:t xml:space="preserve"> Artículo 15.- El Poder Legislativo se deposita en una corporación denominada Congreso del Estado. Éste se regirá bajo los principios del modelo de parlamento abierto, por lo que deberá implementar mecanismos que garanticen la transparencia, la máxima publicidad, el derecho de acceso a la información, la apertura gubernamental, la participación ciudadana y la rendición de cuentas. La ley establecerá los mecanismos a los que hace referencia este Artículo.</w:t>
      </w:r>
    </w:p>
    <w:p w14:paraId="04C69A4F" w14:textId="77777777" w:rsidR="00C319B5" w:rsidRPr="001C4553" w:rsidRDefault="007948F9" w:rsidP="001C4553">
      <w:pPr>
        <w:spacing w:after="0"/>
        <w:jc w:val="both"/>
        <w:rPr>
          <w:rFonts w:ascii="Arial" w:eastAsia="Arial" w:hAnsi="Arial" w:cs="Arial"/>
          <w:sz w:val="20"/>
          <w:szCs w:val="20"/>
        </w:rPr>
      </w:pPr>
      <w:r w:rsidRPr="001C4553">
        <w:rPr>
          <w:rFonts w:ascii="Arial" w:eastAsia="Arial" w:hAnsi="Arial" w:cs="Arial"/>
          <w:sz w:val="20"/>
          <w:szCs w:val="20"/>
        </w:rPr>
        <w:t>Artículo 16.- El Congreso se integrará con representantes del pueblo que residan en el territorio del Estado, electos en su totalidad cada tres años y que se denominarán Diputados.</w:t>
      </w:r>
    </w:p>
  </w:footnote>
  <w:footnote w:id="7">
    <w:p w14:paraId="521A841E" w14:textId="77777777" w:rsidR="00C319B5" w:rsidRPr="001C4553" w:rsidRDefault="007948F9" w:rsidP="001C4553">
      <w:pPr>
        <w:pBdr>
          <w:top w:val="nil"/>
          <w:left w:val="nil"/>
          <w:bottom w:val="nil"/>
          <w:right w:val="nil"/>
          <w:between w:val="nil"/>
        </w:pBdr>
        <w:spacing w:after="0" w:line="240" w:lineRule="auto"/>
        <w:jc w:val="both"/>
        <w:rPr>
          <w:rFonts w:ascii="Arial" w:eastAsia="Arial" w:hAnsi="Arial" w:cs="Arial"/>
          <w:color w:val="000000"/>
          <w:sz w:val="20"/>
          <w:szCs w:val="20"/>
        </w:rPr>
      </w:pPr>
      <w:r w:rsidRPr="001C4553">
        <w:rPr>
          <w:rFonts w:ascii="Arial" w:hAnsi="Arial" w:cs="Arial"/>
          <w:sz w:val="20"/>
          <w:szCs w:val="20"/>
          <w:vertAlign w:val="superscript"/>
        </w:rPr>
        <w:footnoteRef/>
      </w:r>
      <w:r w:rsidRPr="001C4553">
        <w:rPr>
          <w:rFonts w:ascii="Arial" w:eastAsia="Arial" w:hAnsi="Arial" w:cs="Arial"/>
          <w:color w:val="000000"/>
          <w:sz w:val="20"/>
          <w:szCs w:val="20"/>
        </w:rPr>
        <w:t xml:space="preserve"> </w:t>
      </w:r>
      <w:r w:rsidRPr="001C4553">
        <w:rPr>
          <w:rFonts w:ascii="Arial" w:eastAsia="Arial" w:hAnsi="Arial" w:cs="Arial"/>
          <w:sz w:val="20"/>
          <w:szCs w:val="20"/>
        </w:rPr>
        <w:t xml:space="preserve">Artículo </w:t>
      </w:r>
      <w:r w:rsidRPr="001C4553">
        <w:rPr>
          <w:rFonts w:ascii="Arial" w:eastAsia="Arial" w:hAnsi="Arial" w:cs="Arial"/>
          <w:color w:val="000000"/>
          <w:sz w:val="20"/>
          <w:szCs w:val="20"/>
        </w:rPr>
        <w:t>16.- Son derechos de los Diputados, en los términos de la presente Ley:</w:t>
      </w:r>
    </w:p>
    <w:p w14:paraId="5E4B4E4F" w14:textId="77777777" w:rsidR="00C319B5" w:rsidRPr="001C4553" w:rsidRDefault="007948F9" w:rsidP="001C4553">
      <w:pPr>
        <w:pBdr>
          <w:top w:val="nil"/>
          <w:left w:val="nil"/>
          <w:bottom w:val="nil"/>
          <w:right w:val="nil"/>
          <w:between w:val="nil"/>
        </w:pBdr>
        <w:spacing w:after="0" w:line="240" w:lineRule="auto"/>
        <w:jc w:val="both"/>
        <w:rPr>
          <w:rFonts w:ascii="Arial" w:eastAsia="Arial" w:hAnsi="Arial" w:cs="Arial"/>
          <w:color w:val="000000"/>
          <w:sz w:val="20"/>
          <w:szCs w:val="20"/>
        </w:rPr>
      </w:pPr>
      <w:r w:rsidRPr="001C4553">
        <w:rPr>
          <w:rFonts w:ascii="Arial" w:eastAsia="Arial" w:hAnsi="Arial" w:cs="Arial"/>
          <w:color w:val="000000"/>
          <w:sz w:val="20"/>
          <w:szCs w:val="20"/>
        </w:rPr>
        <w:t>I. Elegir y ser electos para integrar la Mesa Directiva del Pleno y de la Diputación Permanente, así como de las Comisiones Ordinarias y Especiales, Consejos y Comités; […]</w:t>
      </w:r>
    </w:p>
  </w:footnote>
  <w:footnote w:id="8">
    <w:p w14:paraId="746505F8" w14:textId="60A16487" w:rsidR="00C319B5" w:rsidRPr="00320719" w:rsidRDefault="007948F9" w:rsidP="001C4553">
      <w:pPr>
        <w:pBdr>
          <w:top w:val="nil"/>
          <w:left w:val="nil"/>
          <w:bottom w:val="nil"/>
          <w:right w:val="nil"/>
          <w:between w:val="nil"/>
        </w:pBdr>
        <w:spacing w:after="0" w:line="240" w:lineRule="auto"/>
        <w:jc w:val="both"/>
        <w:rPr>
          <w:rFonts w:ascii="Arial" w:eastAsia="Arial" w:hAnsi="Arial" w:cs="Arial"/>
          <w:sz w:val="20"/>
          <w:szCs w:val="20"/>
        </w:rPr>
      </w:pPr>
      <w:r w:rsidRPr="001C4553">
        <w:rPr>
          <w:rFonts w:ascii="Arial" w:hAnsi="Arial" w:cs="Arial"/>
          <w:sz w:val="20"/>
          <w:szCs w:val="20"/>
          <w:vertAlign w:val="superscript"/>
        </w:rPr>
        <w:footnoteRef/>
      </w:r>
      <w:r w:rsidRPr="001C4553">
        <w:rPr>
          <w:rFonts w:ascii="Arial" w:eastAsia="Arial" w:hAnsi="Arial" w:cs="Arial"/>
          <w:color w:val="000000"/>
          <w:sz w:val="20"/>
          <w:szCs w:val="20"/>
        </w:rPr>
        <w:t xml:space="preserve"> Artículo 17</w:t>
      </w:r>
      <w:r w:rsidRPr="001C4553">
        <w:rPr>
          <w:rFonts w:ascii="Arial" w:eastAsia="Arial" w:hAnsi="Arial" w:cs="Arial"/>
          <w:sz w:val="20"/>
          <w:szCs w:val="20"/>
        </w:rPr>
        <w:t>.- [...] Las obligaciones de los Diputados consisten en el ejercicio de las funciones, legislativa, de representación popular, fiscalización, nombramiento, presupuestal, de control, jurisdiccional, sanción y demás que establezcan las leyes; y desempeñarán sus funciones en el Pleno del Congreso del Estado, Diputación Permanente, Gran Jurado, Comisiones y Comités del Poder Legislativo. [...]</w:t>
      </w:r>
    </w:p>
  </w:footnote>
  <w:footnote w:id="9">
    <w:p w14:paraId="62A2F78C" w14:textId="77777777" w:rsidR="00C319B5" w:rsidRPr="001C4553" w:rsidRDefault="007948F9" w:rsidP="001C4553">
      <w:pPr>
        <w:spacing w:after="0"/>
        <w:jc w:val="both"/>
        <w:rPr>
          <w:rFonts w:ascii="Arial" w:eastAsia="Arial" w:hAnsi="Arial" w:cs="Arial"/>
          <w:sz w:val="20"/>
          <w:szCs w:val="20"/>
        </w:rPr>
      </w:pPr>
      <w:r w:rsidRPr="001C4553">
        <w:rPr>
          <w:rFonts w:ascii="Arial" w:hAnsi="Arial" w:cs="Arial"/>
          <w:sz w:val="20"/>
          <w:szCs w:val="20"/>
          <w:vertAlign w:val="superscript"/>
        </w:rPr>
        <w:footnoteRef/>
      </w:r>
      <w:r w:rsidRPr="001C4553">
        <w:rPr>
          <w:rFonts w:ascii="Arial" w:hAnsi="Arial" w:cs="Arial"/>
          <w:sz w:val="20"/>
          <w:szCs w:val="20"/>
        </w:rPr>
        <w:t xml:space="preserve"> </w:t>
      </w:r>
      <w:r w:rsidRPr="001C4553">
        <w:rPr>
          <w:rFonts w:ascii="Arial" w:eastAsia="Arial" w:hAnsi="Arial" w:cs="Arial"/>
          <w:sz w:val="20"/>
          <w:szCs w:val="20"/>
        </w:rPr>
        <w:t xml:space="preserve">Artículo 92.- Con el objeto de supervisar la administración general del Congreso del Estado, se formará el Comité de Administración, en el cual además participarán el </w:t>
      </w:r>
      <w:proofErr w:type="gramStart"/>
      <w:r w:rsidRPr="001C4553">
        <w:rPr>
          <w:rFonts w:ascii="Arial" w:eastAsia="Arial" w:hAnsi="Arial" w:cs="Arial"/>
          <w:sz w:val="20"/>
          <w:szCs w:val="20"/>
        </w:rPr>
        <w:t>Secretario General</w:t>
      </w:r>
      <w:proofErr w:type="gramEnd"/>
      <w:r w:rsidRPr="001C4553">
        <w:rPr>
          <w:rFonts w:ascii="Arial" w:eastAsia="Arial" w:hAnsi="Arial" w:cs="Arial"/>
          <w:sz w:val="20"/>
          <w:szCs w:val="20"/>
        </w:rPr>
        <w:t xml:space="preserve"> y el Director General de Servicios Administrativos y Financieros. En caso de someter a votación un asunto, será considerado únicamente el voto de los Diputados de este Comité.</w:t>
      </w:r>
    </w:p>
  </w:footnote>
  <w:footnote w:id="10">
    <w:p w14:paraId="20FFAAD3" w14:textId="77777777" w:rsidR="00C319B5" w:rsidRPr="001C4553" w:rsidRDefault="007948F9" w:rsidP="001C4553">
      <w:pPr>
        <w:spacing w:after="0"/>
        <w:jc w:val="both"/>
        <w:rPr>
          <w:rFonts w:ascii="Arial" w:eastAsia="Arial" w:hAnsi="Arial" w:cs="Arial"/>
          <w:sz w:val="20"/>
          <w:szCs w:val="20"/>
        </w:rPr>
      </w:pPr>
      <w:r w:rsidRPr="001C4553">
        <w:rPr>
          <w:rFonts w:ascii="Arial" w:hAnsi="Arial" w:cs="Arial"/>
          <w:sz w:val="20"/>
          <w:szCs w:val="20"/>
          <w:vertAlign w:val="superscript"/>
        </w:rPr>
        <w:footnoteRef/>
      </w:r>
      <w:r w:rsidRPr="001C4553">
        <w:rPr>
          <w:rFonts w:ascii="Arial" w:hAnsi="Arial" w:cs="Arial"/>
          <w:sz w:val="20"/>
          <w:szCs w:val="20"/>
        </w:rPr>
        <w:t xml:space="preserve"> </w:t>
      </w:r>
      <w:r w:rsidRPr="001C4553">
        <w:rPr>
          <w:rFonts w:ascii="Arial" w:eastAsia="Arial" w:hAnsi="Arial" w:cs="Arial"/>
          <w:sz w:val="20"/>
          <w:szCs w:val="20"/>
        </w:rPr>
        <w:t xml:space="preserve">Artículo 93.- Corresponde al Comité de Administración: </w:t>
      </w:r>
    </w:p>
    <w:p w14:paraId="0B4928E3" w14:textId="77777777" w:rsidR="00C319B5" w:rsidRPr="001C4553" w:rsidRDefault="007948F9" w:rsidP="001C4553">
      <w:pPr>
        <w:spacing w:after="0"/>
        <w:jc w:val="both"/>
        <w:rPr>
          <w:rFonts w:ascii="Arial" w:hAnsi="Arial" w:cs="Arial"/>
          <w:sz w:val="20"/>
          <w:szCs w:val="20"/>
        </w:rPr>
      </w:pPr>
      <w:r w:rsidRPr="001C4553">
        <w:rPr>
          <w:rFonts w:ascii="Arial" w:eastAsia="Arial" w:hAnsi="Arial" w:cs="Arial"/>
          <w:sz w:val="20"/>
          <w:szCs w:val="20"/>
        </w:rPr>
        <w:t>I. Supervisar y autorizar la administración de los recursos económicos del Congreso del Estado, de conformidad con el presupuesto de egresos aprobado; II. Rendir cuentas al Pleno en la segunda y penúltima sesión de cada período ordinario, sobre la administración general de los recursos económicos, para efectos de su aprobación. El Pleno podrá solicitar información adicional sobre la rendición de cuentas, y el Comité deberá dar respuesta en la misma o en la siguiente sesión respectiva; III. Proponer y autorizar la plantilla del personal y sus movimientos, el tabulador de sueldos y los programas de desarrollo del personal. De lo anterior deberá rendir cuentas al Pleno del Congreso; IV. Supervisar la elaboración e integración de los inventarios de los muebles y enseres del Congreso del Estado y sus dependencias, así como vigilar que los responsables directos cuiden de la conservación de los mismos; V. Informar al Pleno o a la Diputación Permanente, en su caso, el nombramiento de los empleados y funcionarios del Congreso; VI. Supervisar y aprobar la formulación, dentro de la segunda quincena de septiembre, del anteproyecto de presupuesto de egresos del Congreso del Estado, para el ejercicio fiscal siguiente; VII. Supervisar en coordinación con la Contraloría Interna que la adquisición y destino final de bienes y servicios, se realicen de conformidad con lo establecido en la Ley Patrimonial; VIII. Informar al Pleno en la segunda sesión del período ordinario de sesiones siguiente, sobre la administración de los recursos económicos del Congreso del Estado durante los períodos de receso; y IX. Otros asuntos que tengan que ver con la administración del personal y los recursos económicos del Congreso del Estado, y que sean materia de este Comité.</w:t>
      </w:r>
    </w:p>
  </w:footnote>
  <w:footnote w:id="11">
    <w:p w14:paraId="10B243D7" w14:textId="77777777" w:rsidR="00C319B5" w:rsidRPr="001C4553" w:rsidRDefault="007948F9" w:rsidP="001C4553">
      <w:pPr>
        <w:pBdr>
          <w:top w:val="nil"/>
          <w:left w:val="nil"/>
          <w:bottom w:val="nil"/>
          <w:right w:val="nil"/>
          <w:between w:val="nil"/>
        </w:pBdr>
        <w:spacing w:after="0" w:line="240" w:lineRule="auto"/>
        <w:jc w:val="both"/>
        <w:rPr>
          <w:rFonts w:ascii="Arial" w:eastAsia="Arial" w:hAnsi="Arial" w:cs="Arial"/>
          <w:color w:val="000000"/>
          <w:sz w:val="20"/>
          <w:szCs w:val="20"/>
        </w:rPr>
      </w:pPr>
      <w:r w:rsidRPr="001C4553">
        <w:rPr>
          <w:rFonts w:ascii="Arial" w:hAnsi="Arial" w:cs="Arial"/>
          <w:sz w:val="20"/>
          <w:szCs w:val="20"/>
          <w:vertAlign w:val="superscript"/>
        </w:rPr>
        <w:footnoteRef/>
      </w:r>
      <w:r w:rsidRPr="001C4553">
        <w:rPr>
          <w:rFonts w:ascii="Arial" w:eastAsia="Arial" w:hAnsi="Arial" w:cs="Arial"/>
          <w:color w:val="000000"/>
          <w:sz w:val="20"/>
          <w:szCs w:val="20"/>
        </w:rPr>
        <w:t xml:space="preserve"> Jurisprudencia 34/2013 de rubro: “</w:t>
      </w:r>
      <w:r w:rsidRPr="001C4553">
        <w:rPr>
          <w:rFonts w:ascii="Arial" w:eastAsia="Arial" w:hAnsi="Arial" w:cs="Arial"/>
          <w:i/>
          <w:color w:val="000000"/>
          <w:sz w:val="20"/>
          <w:szCs w:val="20"/>
          <w:highlight w:val="white"/>
        </w:rPr>
        <w:t>DERECHO POLÍTICO-ELECTORAL DE SER VOTADO. SU TUTELA EXCLUYE LOS ACTOS POLÍTICOS CORRESPONDIENTES AL DERECHO PARLAMENTARIO.”</w:t>
      </w:r>
      <w:r w:rsidRPr="001C4553">
        <w:rPr>
          <w:rFonts w:ascii="Arial" w:eastAsia="Arial" w:hAnsi="Arial" w:cs="Arial"/>
          <w:color w:val="000000"/>
          <w:sz w:val="20"/>
          <w:szCs w:val="20"/>
          <w:highlight w:val="white"/>
        </w:rPr>
        <w:t>, visible en la Gaceta de Jurisprudencia y Tesis en materia electoral del Tribunal Electoral del Poder Judicial de la Federación, año 6, número 13, 2013, páginas 36, 37 y 38.</w:t>
      </w:r>
    </w:p>
  </w:footnote>
  <w:footnote w:id="12">
    <w:p w14:paraId="21E14B80" w14:textId="77777777" w:rsidR="00C319B5" w:rsidRPr="001C4553" w:rsidRDefault="007948F9" w:rsidP="001C4553">
      <w:pPr>
        <w:pBdr>
          <w:top w:val="nil"/>
          <w:left w:val="nil"/>
          <w:bottom w:val="nil"/>
          <w:right w:val="nil"/>
          <w:between w:val="nil"/>
        </w:pBdr>
        <w:spacing w:after="0" w:line="240" w:lineRule="auto"/>
        <w:jc w:val="both"/>
        <w:rPr>
          <w:rFonts w:ascii="Arial" w:eastAsia="Arial" w:hAnsi="Arial" w:cs="Arial"/>
          <w:color w:val="000000"/>
          <w:sz w:val="20"/>
          <w:szCs w:val="20"/>
        </w:rPr>
      </w:pPr>
      <w:r w:rsidRPr="001C4553">
        <w:rPr>
          <w:rFonts w:ascii="Arial" w:hAnsi="Arial" w:cs="Arial"/>
          <w:sz w:val="20"/>
          <w:szCs w:val="20"/>
          <w:vertAlign w:val="superscript"/>
        </w:rPr>
        <w:footnoteRef/>
      </w:r>
      <w:r w:rsidRPr="001C4553">
        <w:rPr>
          <w:rFonts w:ascii="Arial" w:eastAsia="Arial" w:hAnsi="Arial" w:cs="Arial"/>
          <w:color w:val="000000"/>
          <w:sz w:val="20"/>
          <w:szCs w:val="20"/>
        </w:rPr>
        <w:t xml:space="preserve"> Jurisprudencia 44/2014, “COMISIONES LEGISLATIVAS. SU INTEGRACIÓN SE REGULA POR EL DERECHO PARLAMENTARIO.” </w:t>
      </w:r>
      <w:r w:rsidRPr="001C4553">
        <w:rPr>
          <w:rFonts w:ascii="Arial" w:eastAsia="Arial" w:hAnsi="Arial" w:cs="Arial"/>
          <w:color w:val="000000"/>
          <w:sz w:val="20"/>
          <w:szCs w:val="20"/>
          <w:highlight w:val="white"/>
        </w:rPr>
        <w:t>visible en la Gaceta de Jurisprudencia y Tesis en materia electoral del Tribunal Electoral del Poder Judicial de la Federación, año 7, número 15, 2014, páginas 17 y 18.</w:t>
      </w:r>
    </w:p>
  </w:footnote>
  <w:footnote w:id="13">
    <w:p w14:paraId="5B1A3069" w14:textId="77777777" w:rsidR="00C319B5" w:rsidRPr="001C4553" w:rsidRDefault="007948F9" w:rsidP="001C4553">
      <w:pPr>
        <w:tabs>
          <w:tab w:val="left" w:pos="9880"/>
        </w:tabs>
        <w:jc w:val="both"/>
        <w:rPr>
          <w:rFonts w:ascii="Arial" w:eastAsia="Arial" w:hAnsi="Arial" w:cs="Arial"/>
          <w:sz w:val="20"/>
          <w:szCs w:val="20"/>
        </w:rPr>
      </w:pPr>
      <w:r w:rsidRPr="001C4553">
        <w:rPr>
          <w:rFonts w:ascii="Arial" w:hAnsi="Arial" w:cs="Arial"/>
          <w:sz w:val="20"/>
          <w:szCs w:val="20"/>
          <w:vertAlign w:val="superscript"/>
        </w:rPr>
        <w:footnoteRef/>
      </w:r>
      <w:r w:rsidRPr="001C4553">
        <w:rPr>
          <w:rFonts w:ascii="Arial" w:eastAsia="Arial" w:hAnsi="Arial" w:cs="Arial"/>
          <w:sz w:val="20"/>
          <w:szCs w:val="20"/>
        </w:rPr>
        <w:t xml:space="preserve"> Véase el asunto SUP-REC-594/2019.</w:t>
      </w:r>
    </w:p>
  </w:footnote>
  <w:footnote w:id="14">
    <w:p w14:paraId="16C00DDB" w14:textId="77777777" w:rsidR="00C319B5" w:rsidRPr="001C4553" w:rsidRDefault="007948F9" w:rsidP="001C4553">
      <w:pPr>
        <w:pBdr>
          <w:top w:val="nil"/>
          <w:left w:val="nil"/>
          <w:bottom w:val="nil"/>
          <w:right w:val="nil"/>
          <w:between w:val="nil"/>
        </w:pBdr>
        <w:spacing w:after="0" w:line="240" w:lineRule="auto"/>
        <w:jc w:val="both"/>
        <w:rPr>
          <w:rFonts w:ascii="Arial" w:eastAsia="Arial" w:hAnsi="Arial" w:cs="Arial"/>
          <w:color w:val="000000"/>
          <w:sz w:val="20"/>
          <w:szCs w:val="20"/>
        </w:rPr>
      </w:pPr>
      <w:r w:rsidRPr="001C4553">
        <w:rPr>
          <w:rFonts w:ascii="Arial" w:hAnsi="Arial" w:cs="Arial"/>
          <w:sz w:val="20"/>
          <w:szCs w:val="20"/>
          <w:vertAlign w:val="superscript"/>
        </w:rPr>
        <w:footnoteRef/>
      </w:r>
      <w:r w:rsidRPr="001C4553">
        <w:rPr>
          <w:rFonts w:ascii="Arial" w:eastAsia="Arial" w:hAnsi="Arial" w:cs="Arial"/>
          <w:color w:val="000000"/>
          <w:sz w:val="20"/>
          <w:szCs w:val="20"/>
        </w:rPr>
        <w:t xml:space="preserve"> Jurisprudencia 19/2010, de rubro: “COMPETENCIA. CORRESPONDE A LA SALA SUPERIOR CONOCER DEL JUICIO POR VIOLACIONES AL DERECHO DE SER VOTADO, EN SU VERTIENTE DE ACCESO Y DESEMPEÑO DEL CARGO DE ELECCIÓN POPULAR.”, </w:t>
      </w:r>
      <w:r w:rsidRPr="001C4553">
        <w:rPr>
          <w:rFonts w:ascii="Arial" w:eastAsia="Arial" w:hAnsi="Arial" w:cs="Arial"/>
          <w:color w:val="000000"/>
          <w:sz w:val="20"/>
          <w:szCs w:val="20"/>
          <w:highlight w:val="white"/>
        </w:rPr>
        <w:t>visible en la Gaceta de Jurisprudencia y Tesis en materia electoral del Tribunal Electoral del Poder Judicial de la Federación, año 3, número 7, 2010, páginas 13 y 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20BDE" w14:textId="44FFAD4C" w:rsidR="00604F99" w:rsidRDefault="000C2AED">
    <w:pPr>
      <w:pStyle w:val="Encabezado"/>
    </w:pPr>
    <w:r>
      <w:rPr>
        <w:noProof/>
      </w:rPr>
      <w:pict w14:anchorId="2E45C0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5527532" o:spid="_x0000_s1026" type="#_x0000_t136" style="position:absolute;margin-left:0;margin-top:0;width:536.6pt;height:146.35pt;rotation:315;z-index:-251651072;mso-position-horizontal:center;mso-position-horizontal-relative:margin;mso-position-vertical:center;mso-position-vertical-relative:margin" o:allowincell="f" fillcolor="silver" stroked="f">
          <v:fill opacity=".5"/>
          <v:textpath style="font-family:&quot;Calibri&quot;;font-size:1pt" string="Para consult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3E73B" w14:textId="727DB688" w:rsidR="00C319B5" w:rsidRDefault="000C2AED">
    <w:pPr>
      <w:pBdr>
        <w:top w:val="nil"/>
        <w:left w:val="nil"/>
        <w:bottom w:val="nil"/>
        <w:right w:val="nil"/>
        <w:between w:val="nil"/>
      </w:pBdr>
      <w:tabs>
        <w:tab w:val="center" w:pos="4419"/>
        <w:tab w:val="right" w:pos="8838"/>
      </w:tabs>
      <w:spacing w:after="0" w:line="240" w:lineRule="auto"/>
      <w:rPr>
        <w:color w:val="000000"/>
      </w:rPr>
    </w:pPr>
    <w:r>
      <w:rPr>
        <w:noProof/>
      </w:rPr>
      <w:pict w14:anchorId="4EF6F0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5527533" o:spid="_x0000_s1027" type="#_x0000_t136" style="position:absolute;margin-left:0;margin-top:0;width:536.6pt;height:146.35pt;rotation:315;z-index:-251649024;mso-position-horizontal:center;mso-position-horizontal-relative:margin;mso-position-vertical:center;mso-position-vertical-relative:margin" o:allowincell="f" fillcolor="silver" stroked="f">
          <v:fill opacity=".5"/>
          <v:textpath style="font-family:&quot;Calibri&quot;;font-size:1pt" string="Para consulta"/>
          <w10:wrap anchorx="margin" anchory="margin"/>
        </v:shape>
      </w:pict>
    </w:r>
    <w:sdt>
      <w:sdtPr>
        <w:rPr>
          <w:color w:val="000000"/>
        </w:rPr>
        <w:id w:val="-1663224878"/>
        <w:docPartObj>
          <w:docPartGallery w:val="Page Numbers (Margins)"/>
          <w:docPartUnique/>
        </w:docPartObj>
      </w:sdtPr>
      <w:sdtEndPr/>
      <w:sdtContent>
        <w:r w:rsidR="00EE674F" w:rsidRPr="00EE674F">
          <w:rPr>
            <w:noProof/>
            <w:color w:val="000000"/>
          </w:rPr>
          <mc:AlternateContent>
            <mc:Choice Requires="wps">
              <w:drawing>
                <wp:anchor distT="0" distB="0" distL="114300" distR="114300" simplePos="0" relativeHeight="251661312" behindDoc="0" locked="0" layoutInCell="0" allowOverlap="1" wp14:anchorId="31BBC99B" wp14:editId="4EEC920D">
                  <wp:simplePos x="0" y="0"/>
                  <wp:positionH relativeFrom="rightMargin">
                    <wp:align>right</wp:align>
                  </wp:positionH>
                  <wp:positionV relativeFrom="margin">
                    <wp:align>center</wp:align>
                  </wp:positionV>
                  <wp:extent cx="727710" cy="329565"/>
                  <wp:effectExtent l="0" t="0" r="0" b="381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320BF7" w14:textId="77777777" w:rsidR="00EE674F" w:rsidRDefault="00EE674F">
                              <w:pPr>
                                <w:pBdr>
                                  <w:bottom w:val="single" w:sz="4" w:space="1" w:color="auto"/>
                                </w:pBdr>
                              </w:pPr>
                              <w:r>
                                <w:fldChar w:fldCharType="begin"/>
                              </w:r>
                              <w:r>
                                <w:instrText>PAGE   \* MERGEFORMAT</w:instrText>
                              </w:r>
                              <w:r>
                                <w:fldChar w:fldCharType="separate"/>
                              </w:r>
                              <w:r>
                                <w:rPr>
                                  <w:lang w:val="es-ES"/>
                                </w:rP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31BBC99B" id="Rectángulo 1" o:spid="_x0000_s1026" style="position:absolute;margin-left:6.1pt;margin-top:0;width:57.3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0C320BF7" w14:textId="77777777" w:rsidR="00EE674F" w:rsidRDefault="00EE674F">
                        <w:pPr>
                          <w:pBdr>
                            <w:bottom w:val="single" w:sz="4" w:space="1" w:color="auto"/>
                          </w:pBdr>
                        </w:pPr>
                        <w:r>
                          <w:fldChar w:fldCharType="begin"/>
                        </w:r>
                        <w:r>
                          <w:instrText>PAGE   \* MERGEFORMAT</w:instrText>
                        </w:r>
                        <w:r>
                          <w:fldChar w:fldCharType="separate"/>
                        </w:r>
                        <w:r>
                          <w:rPr>
                            <w:lang w:val="es-ES"/>
                          </w:rPr>
                          <w:t>2</w:t>
                        </w:r>
                        <w:r>
                          <w:fldChar w:fldCharType="end"/>
                        </w:r>
                      </w:p>
                    </w:txbxContent>
                  </v:textbox>
                  <w10:wrap anchorx="margin" anchory="margin"/>
                </v:rect>
              </w:pict>
            </mc:Fallback>
          </mc:AlternateContent>
        </w:r>
      </w:sdtContent>
    </w:sdt>
    <w:r w:rsidR="001C4553" w:rsidRPr="001C4553">
      <w:rPr>
        <w:noProof/>
        <w:color w:val="000000"/>
      </w:rPr>
      <mc:AlternateContent>
        <mc:Choice Requires="wps">
          <w:drawing>
            <wp:anchor distT="0" distB="0" distL="114300" distR="114300" simplePos="0" relativeHeight="251659264" behindDoc="0" locked="0" layoutInCell="0" allowOverlap="1" wp14:anchorId="7DFE7FA3" wp14:editId="40691344">
              <wp:simplePos x="0" y="0"/>
              <wp:positionH relativeFrom="leftMargin">
                <wp:posOffset>6819900</wp:posOffset>
              </wp:positionH>
              <wp:positionV relativeFrom="margin">
                <wp:align>center</wp:align>
              </wp:positionV>
              <wp:extent cx="542925" cy="561975"/>
              <wp:effectExtent l="0" t="0" r="9525" b="9525"/>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561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7397E9" w14:textId="05EAE642" w:rsidR="001C4553" w:rsidRDefault="001C4553">
                          <w:pPr>
                            <w:jc w:val="center"/>
                            <w:rPr>
                              <w:rFonts w:asciiTheme="majorHAnsi" w:eastAsiaTheme="majorEastAsia" w:hAnsiTheme="majorHAnsi" w:cstheme="majorBidi"/>
                              <w:sz w:val="48"/>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E7FA3" id="Rectángulo 2" o:spid="_x0000_s1027" style="position:absolute;margin-left:537pt;margin-top:0;width:42.75pt;height:44.25pt;z-index:251659264;visibility:visible;mso-wrap-style:square;mso-width-percent:0;mso-height-percent:0;mso-wrap-distance-left:9pt;mso-wrap-distance-top:0;mso-wrap-distance-right:9pt;mso-wrap-distance-bottom:0;mso-position-horizontal:absolute;mso-position-horizontal-relative:left-margin-area;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" o:allowincell="f" stroked="f">
              <v:textbox>
                <w:txbxContent>
                  <w:p w14:paraId="277397E9" w14:textId="05EAE642" w:rsidR="001C4553" w:rsidRDefault="001C4553">
                    <w:pPr>
                      <w:jc w:val="center"/>
                      <w:rPr>
                        <w:rFonts w:asciiTheme="majorHAnsi" w:eastAsiaTheme="majorEastAsia" w:hAnsiTheme="majorHAnsi" w:cstheme="majorBidi"/>
                        <w:sz w:val="48"/>
                        <w:szCs w:val="48"/>
                      </w:rPr>
                    </w:pPr>
                  </w:p>
                </w:txbxContent>
              </v:textbox>
              <w10:wrap anchorx="margin" anchory="margin"/>
            </v:rect>
          </w:pict>
        </mc:Fallback>
      </mc:AlternateContent>
    </w:r>
    <w:r w:rsidR="007948F9">
      <w:rPr>
        <w:noProof/>
        <w:color w:val="000000"/>
        <w:sz w:val="20"/>
        <w:szCs w:val="20"/>
      </w:rPr>
      <w:drawing>
        <wp:inline distT="0" distB="0" distL="0" distR="0" wp14:anchorId="1FC98C16" wp14:editId="120FFC37">
          <wp:extent cx="1181100" cy="140208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81100" cy="140208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BD5FC" w14:textId="4DAD7BDD" w:rsidR="00604F99" w:rsidRDefault="000C2AED">
    <w:pPr>
      <w:pStyle w:val="Encabezado"/>
    </w:pPr>
    <w:r>
      <w:rPr>
        <w:noProof/>
      </w:rPr>
      <w:pict w14:anchorId="248998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5527531" o:spid="_x0000_s1025" type="#_x0000_t136" style="position:absolute;margin-left:0;margin-top:0;width:536.6pt;height:146.35pt;rotation:315;z-index:-251653120;mso-position-horizontal:center;mso-position-horizontal-relative:margin;mso-position-vertical:center;mso-position-vertical-relative:margin" o:allowincell="f" fillcolor="silver" stroked="f">
          <v:fill opacity=".5"/>
          <v:textpath style="font-family:&quot;Calibri&quot;;font-size:1pt" string="Para consult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522F22"/>
    <w:multiLevelType w:val="multilevel"/>
    <w:tmpl w:val="E620E1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9B5"/>
    <w:rsid w:val="000C2AED"/>
    <w:rsid w:val="001664EB"/>
    <w:rsid w:val="001C4553"/>
    <w:rsid w:val="00220069"/>
    <w:rsid w:val="0025635F"/>
    <w:rsid w:val="00320719"/>
    <w:rsid w:val="0037668D"/>
    <w:rsid w:val="003B126F"/>
    <w:rsid w:val="003B183F"/>
    <w:rsid w:val="004D2F9E"/>
    <w:rsid w:val="00544761"/>
    <w:rsid w:val="00604F99"/>
    <w:rsid w:val="006372A3"/>
    <w:rsid w:val="0063778A"/>
    <w:rsid w:val="00724CA0"/>
    <w:rsid w:val="007948F9"/>
    <w:rsid w:val="00795555"/>
    <w:rsid w:val="007C46CC"/>
    <w:rsid w:val="008C1BCC"/>
    <w:rsid w:val="0096592A"/>
    <w:rsid w:val="00A72EC9"/>
    <w:rsid w:val="00B0184F"/>
    <w:rsid w:val="00B50496"/>
    <w:rsid w:val="00C319B5"/>
    <w:rsid w:val="00C429EA"/>
    <w:rsid w:val="00DD4722"/>
    <w:rsid w:val="00E97D54"/>
    <w:rsid w:val="00EB5CB7"/>
    <w:rsid w:val="00EE67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B1ECF"/>
  <w15:docId w15:val="{289BFBF8-A764-44A4-A4EC-F148E694A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991"/>
  </w:style>
  <w:style w:type="paragraph" w:styleId="Ttulo1">
    <w:name w:val="heading 1"/>
    <w:basedOn w:val="Normal"/>
    <w:link w:val="Ttulo1Car"/>
    <w:uiPriority w:val="9"/>
    <w:qFormat/>
    <w:rsid w:val="00BE391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link w:val="Ttulo2Car"/>
    <w:uiPriority w:val="9"/>
    <w:semiHidden/>
    <w:unhideWhenUsed/>
    <w:qFormat/>
    <w:rsid w:val="00BE391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BE391A"/>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BE391A"/>
    <w:rPr>
      <w:rFonts w:ascii="Times New Roman" w:eastAsia="Times New Roman" w:hAnsi="Times New Roman" w:cs="Times New Roman"/>
      <w:b/>
      <w:bCs/>
      <w:sz w:val="36"/>
      <w:szCs w:val="36"/>
      <w:lang w:eastAsia="es-MX"/>
    </w:rPr>
  </w:style>
  <w:style w:type="paragraph" w:styleId="NormalWeb">
    <w:name w:val="Normal (Web)"/>
    <w:basedOn w:val="Normal"/>
    <w:uiPriority w:val="99"/>
    <w:unhideWhenUsed/>
    <w:rsid w:val="00BE391A"/>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BE391A"/>
    <w:rPr>
      <w:color w:val="0000FF"/>
      <w:u w:val="single"/>
    </w:rPr>
  </w:style>
  <w:style w:type="paragraph" w:styleId="Encabezado">
    <w:name w:val="header"/>
    <w:basedOn w:val="Normal"/>
    <w:link w:val="EncabezadoCar"/>
    <w:uiPriority w:val="99"/>
    <w:unhideWhenUsed/>
    <w:rsid w:val="00BE391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391A"/>
  </w:style>
  <w:style w:type="paragraph" w:styleId="Piedepgina">
    <w:name w:val="footer"/>
    <w:basedOn w:val="Normal"/>
    <w:link w:val="PiedepginaCar"/>
    <w:uiPriority w:val="99"/>
    <w:unhideWhenUsed/>
    <w:rsid w:val="00BE391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391A"/>
  </w:style>
  <w:style w:type="paragraph" w:styleId="Prrafodelista">
    <w:name w:val="List Paragraph"/>
    <w:basedOn w:val="Normal"/>
    <w:uiPriority w:val="34"/>
    <w:qFormat/>
    <w:rsid w:val="00A255CD"/>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5" w:type="dxa"/>
        <w:left w:w="15" w:type="dxa"/>
        <w:bottom w:w="15" w:type="dxa"/>
        <w:right w:w="15" w:type="dxa"/>
      </w:tblCellMar>
    </w:tblPr>
  </w:style>
  <w:style w:type="table" w:customStyle="1" w:styleId="a0">
    <w:basedOn w:val="TableNormal0"/>
    <w:tblPr>
      <w:tblStyleRowBandSize w:val="1"/>
      <w:tblStyleColBandSize w:val="1"/>
      <w:tblCellMar>
        <w:top w:w="15" w:type="dxa"/>
        <w:left w:w="15" w:type="dxa"/>
        <w:bottom w:w="15" w:type="dxa"/>
        <w:right w:w="15" w:type="dxa"/>
      </w:tblCellMar>
    </w:tblPr>
  </w:style>
  <w:style w:type="paragraph" w:styleId="Sinespaciado">
    <w:name w:val="No Spacing"/>
    <w:link w:val="SinespaciadoCar"/>
    <w:uiPriority w:val="1"/>
    <w:qFormat/>
    <w:rsid w:val="00D868B1"/>
    <w:pPr>
      <w:spacing w:after="0" w:line="240" w:lineRule="auto"/>
    </w:pPr>
    <w:rPr>
      <w:rFonts w:ascii="Times New Roman" w:eastAsia="Times New Roman" w:hAnsi="Times New Roman" w:cs="Times New Roman"/>
      <w:sz w:val="20"/>
      <w:szCs w:val="20"/>
    </w:rPr>
  </w:style>
  <w:style w:type="paragraph" w:styleId="Textonotapie">
    <w:name w:val="footnote text"/>
    <w:basedOn w:val="Normal"/>
    <w:link w:val="TextonotapieCar"/>
    <w:uiPriority w:val="99"/>
    <w:semiHidden/>
    <w:unhideWhenUsed/>
    <w:rsid w:val="005D0D3E"/>
    <w:pPr>
      <w:spacing w:after="0" w:line="240" w:lineRule="auto"/>
    </w:pPr>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semiHidden/>
    <w:rsid w:val="005D0D3E"/>
    <w:rPr>
      <w:rFonts w:asciiTheme="minorHAnsi" w:eastAsiaTheme="minorHAnsi" w:hAnsiTheme="minorHAnsi" w:cstheme="minorBidi"/>
      <w:sz w:val="20"/>
      <w:szCs w:val="20"/>
      <w:lang w:eastAsia="en-US"/>
    </w:rPr>
  </w:style>
  <w:style w:type="character" w:styleId="Refdenotaalpie">
    <w:name w:val="footnote reference"/>
    <w:aliases w:val="Footnotes refss,Texto de nota al pie,Appel note de bas de page,Footnote number,referencia nota al pie,BVI fnr,f,4_G,16 Point,Superscript 6 Point,Texto nota al pie,Footnote Reference Char3,Footnote Reference Char1 Char,julio,ftre,juli"/>
    <w:basedOn w:val="Fuentedeprrafopredeter"/>
    <w:link w:val="4GChar"/>
    <w:uiPriority w:val="99"/>
    <w:unhideWhenUsed/>
    <w:qFormat/>
    <w:rsid w:val="005D0D3E"/>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5D0D3E"/>
    <w:pPr>
      <w:spacing w:after="0" w:line="240" w:lineRule="auto"/>
      <w:jc w:val="both"/>
    </w:pPr>
    <w:rPr>
      <w:vertAlign w:val="superscript"/>
    </w:rPr>
  </w:style>
  <w:style w:type="character" w:customStyle="1" w:styleId="SinespaciadoCar">
    <w:name w:val="Sin espaciado Car"/>
    <w:link w:val="Sinespaciado"/>
    <w:uiPriority w:val="1"/>
    <w:rsid w:val="005D0D3E"/>
    <w:rPr>
      <w:rFonts w:ascii="Times New Roman" w:eastAsia="Times New Roman" w:hAnsi="Times New Roman" w:cs="Times New Roman"/>
      <w:sz w:val="20"/>
      <w:szCs w:val="20"/>
    </w:rPr>
  </w:style>
  <w:style w:type="table" w:customStyle="1" w:styleId="a1">
    <w:basedOn w:val="TableNormal0"/>
    <w:tblPr>
      <w:tblStyleRowBandSize w:val="1"/>
      <w:tblStyleColBandSize w:val="1"/>
      <w:tblCellMar>
        <w:top w:w="15" w:type="dxa"/>
        <w:left w:w="15" w:type="dxa"/>
        <w:bottom w:w="15" w:type="dxa"/>
        <w:right w:w="15" w:type="dxa"/>
      </w:tblCellMar>
    </w:tblPr>
  </w:style>
  <w:style w:type="table" w:customStyle="1" w:styleId="a2">
    <w:basedOn w:val="TableNormal0"/>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s.google.com/document/d/1r7NLMSuGJnVQl83-0MerY_68jNnIlngV/edit"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docs.google.com/document/d/1r7NLMSuGJnVQl83-0MerY_68jNnIlngV/edi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google.com/document/d/1r7NLMSuGJnVQl83-0MerY_68jNnIlngV/edit" TargetMode="External"/><Relationship Id="rId5" Type="http://schemas.openxmlformats.org/officeDocument/2006/relationships/settings" Target="settings.xml"/><Relationship Id="rId15" Type="http://schemas.openxmlformats.org/officeDocument/2006/relationships/hyperlink" Target="https://docs.google.com/document/d/1r7NLMSuGJnVQl83-0MerY_68jNnIlngV/edit" TargetMode="External"/><Relationship Id="rId23" Type="http://schemas.openxmlformats.org/officeDocument/2006/relationships/theme" Target="theme/theme1.xml"/><Relationship Id="rId10" Type="http://schemas.openxmlformats.org/officeDocument/2006/relationships/hyperlink" Target="https://docs.google.com/document/d/1r7NLMSuGJnVQl83-0MerY_68jNnIlngV/edit"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docs.google.com/document/d/1r7NLMSuGJnVQl83-0MerY_68jNnIlngV/edit" TargetMode="External"/><Relationship Id="rId14" Type="http://schemas.openxmlformats.org/officeDocument/2006/relationships/hyperlink" Target="https://docs.google.com/document/d/1r7NLMSuGJnVQl83-0MerY_68jNnIlngV/edit"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zsjcLa3lX4iSEQg/nQ01NMRScQ==">AMUW2mWXH5bVVSR5VDpgfrDz9UWh8Vsf5FWZy+sz56ewNgd9ZSUASEsBvMCel6Q/QnUJpyBFeqqzR4i4/fQDBWes63yl4YWBuH6o5fGw562BijSEeq0xgav0wS4/nZrdR9E6ypr8U/F6</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2E480C5-C8B1-435D-854F-8BE9D46FD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4144</Words>
  <Characters>22792</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TEEA-LAP-ONE</dc:creator>
  <cp:lastModifiedBy>Secretario Gral</cp:lastModifiedBy>
  <cp:revision>2</cp:revision>
  <cp:lastPrinted>2022-02-23T19:47:00Z</cp:lastPrinted>
  <dcterms:created xsi:type="dcterms:W3CDTF">2022-02-25T18:33:00Z</dcterms:created>
  <dcterms:modified xsi:type="dcterms:W3CDTF">2022-02-25T18:33:00Z</dcterms:modified>
</cp:coreProperties>
</file>